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6C080" w14:textId="551D2D06" w:rsidR="00F60298" w:rsidRPr="009338E8" w:rsidRDefault="00972F4E" w:rsidP="009338E8">
      <w:pPr>
        <w:pBdr>
          <w:bottom w:val="single" w:sz="4" w:space="1" w:color="auto"/>
        </w:pBdr>
        <w:rPr>
          <w:rFonts w:asciiTheme="majorHAnsi" w:hAnsiTheme="majorHAnsi" w:cstheme="majorHAnsi"/>
          <w:b/>
          <w:sz w:val="28"/>
          <w:lang w:val="en-GB"/>
        </w:rPr>
      </w:pPr>
      <w:bookmarkStart w:id="0" w:name="_GoBack"/>
      <w:r w:rsidRPr="009338E8">
        <w:rPr>
          <w:rFonts w:asciiTheme="majorHAnsi" w:hAnsiTheme="majorHAnsi" w:cstheme="majorHAnsi"/>
          <w:b/>
          <w:sz w:val="28"/>
          <w:lang w:val="en-GB"/>
        </w:rPr>
        <w:t xml:space="preserve">Linear </w:t>
      </w:r>
      <w:r w:rsidR="009338E8" w:rsidRPr="009338E8">
        <w:rPr>
          <w:rFonts w:asciiTheme="majorHAnsi" w:hAnsiTheme="majorHAnsi" w:cstheme="majorHAnsi"/>
          <w:b/>
          <w:sz w:val="28"/>
          <w:lang w:val="en-GB"/>
        </w:rPr>
        <w:t>M</w:t>
      </w:r>
      <w:r w:rsidRPr="009338E8">
        <w:rPr>
          <w:rFonts w:asciiTheme="majorHAnsi" w:hAnsiTheme="majorHAnsi" w:cstheme="majorHAnsi"/>
          <w:b/>
          <w:sz w:val="28"/>
          <w:lang w:val="en-GB"/>
        </w:rPr>
        <w:t>ixed</w:t>
      </w:r>
      <w:r w:rsidR="00E70178">
        <w:rPr>
          <w:rFonts w:asciiTheme="majorHAnsi" w:hAnsiTheme="majorHAnsi" w:cstheme="majorHAnsi"/>
          <w:b/>
          <w:sz w:val="28"/>
          <w:lang w:val="en-GB"/>
        </w:rPr>
        <w:t>-Effects</w:t>
      </w:r>
      <w:r w:rsidRPr="009338E8">
        <w:rPr>
          <w:rFonts w:asciiTheme="majorHAnsi" w:hAnsiTheme="majorHAnsi" w:cstheme="majorHAnsi"/>
          <w:b/>
          <w:sz w:val="28"/>
          <w:lang w:val="en-GB"/>
        </w:rPr>
        <w:t xml:space="preserve"> Models</w:t>
      </w:r>
      <w:r w:rsidR="00E70178">
        <w:rPr>
          <w:rFonts w:asciiTheme="majorHAnsi" w:hAnsiTheme="majorHAnsi" w:cstheme="majorHAnsi"/>
          <w:b/>
          <w:sz w:val="28"/>
          <w:lang w:val="en-GB"/>
        </w:rPr>
        <w:t xml:space="preserve"> (LMM)</w:t>
      </w:r>
    </w:p>
    <w:p w14:paraId="59FCBB7A" w14:textId="7F1F3B0E" w:rsidR="009338E8" w:rsidRDefault="009338E8">
      <w:pPr>
        <w:rPr>
          <w:b/>
          <w:lang w:val="en-GB"/>
        </w:rPr>
      </w:pPr>
      <w:r w:rsidRPr="009338E8">
        <w:rPr>
          <w:b/>
          <w:lang w:val="en-GB"/>
        </w:rPr>
        <w:t>Model architecture</w:t>
      </w:r>
    </w:p>
    <w:p w14:paraId="6C2996EF" w14:textId="7B8A9EE7" w:rsidR="00F85748" w:rsidRPr="00F85748" w:rsidRDefault="00F85748">
      <w:pPr>
        <w:rPr>
          <w:i/>
          <w:lang w:val="en-GB"/>
        </w:rPr>
      </w:pPr>
      <w:r w:rsidRPr="00F85748">
        <w:rPr>
          <w:i/>
          <w:lang w:val="en-GB"/>
        </w:rPr>
        <w:t>This describes how we selected which mixed effects were included in the model</w:t>
      </w:r>
      <w:r>
        <w:rPr>
          <w:i/>
          <w:lang w:val="en-GB"/>
        </w:rPr>
        <w:t>.</w:t>
      </w:r>
    </w:p>
    <w:p w14:paraId="152BDAB0" w14:textId="3BEC83D7" w:rsidR="009338E8" w:rsidRDefault="009338E8">
      <w:pPr>
        <w:rPr>
          <w:lang w:val="en-GB"/>
        </w:rPr>
      </w:pPr>
      <w:r>
        <w:rPr>
          <w:lang w:val="en-GB"/>
        </w:rPr>
        <w:t xml:space="preserve">We compared linear models with and without </w:t>
      </w:r>
      <w:r w:rsidR="00E70178">
        <w:rPr>
          <w:lang w:val="en-GB"/>
        </w:rPr>
        <w:t>m</w:t>
      </w:r>
      <w:r>
        <w:rPr>
          <w:lang w:val="en-GB"/>
        </w:rPr>
        <w:t>ixed effects</w:t>
      </w:r>
      <w:r w:rsidR="0039471D">
        <w:rPr>
          <w:lang w:val="en-GB"/>
        </w:rPr>
        <w:t>. The model without mixed effects included the additive effects of all predictor variables</w:t>
      </w:r>
      <w:r w:rsidR="00E70178">
        <w:rPr>
          <w:lang w:val="en-GB"/>
        </w:rPr>
        <w:t xml:space="preserve"> (y=p1+p2+…)</w:t>
      </w:r>
      <w:r w:rsidR="0039471D">
        <w:rPr>
          <w:lang w:val="en-GB"/>
        </w:rPr>
        <w:t>. Models with mixed effects additionally included the group effect of the country, the year</w:t>
      </w:r>
      <w:r w:rsidR="00E70178">
        <w:rPr>
          <w:lang w:val="en-GB"/>
        </w:rPr>
        <w:t xml:space="preserve"> and </w:t>
      </w:r>
      <w:r w:rsidR="0039471D">
        <w:rPr>
          <w:lang w:val="en-GB"/>
        </w:rPr>
        <w:t>both country and year</w:t>
      </w:r>
      <w:r w:rsidR="00E70178">
        <w:rPr>
          <w:lang w:val="en-GB"/>
        </w:rPr>
        <w:t xml:space="preserve"> </w:t>
      </w:r>
      <w:r w:rsidR="0039471D">
        <w:rPr>
          <w:lang w:val="en-GB"/>
        </w:rPr>
        <w:t>respectively</w:t>
      </w:r>
      <w:r w:rsidR="00E70178">
        <w:rPr>
          <w:lang w:val="en-GB"/>
        </w:rPr>
        <w:t xml:space="preserve"> (y=p1+p2+…+1|country)</w:t>
      </w:r>
      <w:r w:rsidR="00EA685C">
        <w:rPr>
          <w:lang w:val="en-GB"/>
        </w:rPr>
        <w:t xml:space="preserve">. Adding a group effects allows the model to set an individual intercept for each class in the group (e.g. each </w:t>
      </w:r>
      <w:r w:rsidR="00E70178">
        <w:rPr>
          <w:lang w:val="en-GB"/>
        </w:rPr>
        <w:t>group</w:t>
      </w:r>
      <w:r w:rsidR="00EA685C">
        <w:rPr>
          <w:lang w:val="en-GB"/>
        </w:rPr>
        <w:t xml:space="preserve"> </w:t>
      </w:r>
      <w:proofErr w:type="gramStart"/>
      <w:r w:rsidR="00E70178">
        <w:rPr>
          <w:lang w:val="en-GB"/>
        </w:rPr>
        <w:t>is allowed to</w:t>
      </w:r>
      <w:proofErr w:type="gramEnd"/>
      <w:r w:rsidR="00E70178">
        <w:rPr>
          <w:lang w:val="en-GB"/>
        </w:rPr>
        <w:t xml:space="preserve"> have</w:t>
      </w:r>
      <w:r w:rsidR="00EA685C">
        <w:rPr>
          <w:lang w:val="en-GB"/>
        </w:rPr>
        <w:t xml:space="preserve"> a different intercept).</w:t>
      </w:r>
      <w:r w:rsidR="00B30B82">
        <w:rPr>
          <w:lang w:val="en-GB"/>
        </w:rPr>
        <w:t xml:space="preserve"> The best performing model architecture (both R</w:t>
      </w:r>
      <w:r w:rsidR="00B30B82" w:rsidRPr="00B30B82">
        <w:rPr>
          <w:vertAlign w:val="superscript"/>
          <w:lang w:val="en-GB"/>
        </w:rPr>
        <w:t>2</w:t>
      </w:r>
      <w:r w:rsidR="00B30B82">
        <w:rPr>
          <w:lang w:val="en-GB"/>
        </w:rPr>
        <w:t xml:space="preserve"> and AIC criterion) includes the additive effects of all predictor variables and the mixed effect of the country.</w:t>
      </w:r>
    </w:p>
    <w:p w14:paraId="5B752192" w14:textId="3795B21C" w:rsidR="00B30B82" w:rsidRDefault="00B30B82">
      <w:pPr>
        <w:rPr>
          <w:lang w:val="en-GB"/>
        </w:rPr>
      </w:pPr>
    </w:p>
    <w:p w14:paraId="04DEAE5F" w14:textId="0FFEEEEB" w:rsidR="00B30B82" w:rsidRDefault="00B30B82">
      <w:pPr>
        <w:rPr>
          <w:b/>
          <w:lang w:val="en-GB"/>
        </w:rPr>
      </w:pPr>
      <w:r w:rsidRPr="00B30B82">
        <w:rPr>
          <w:b/>
          <w:lang w:val="en-GB"/>
        </w:rPr>
        <w:t>Predictor variable selection</w:t>
      </w:r>
    </w:p>
    <w:p w14:paraId="42206F88" w14:textId="4ECAA08A" w:rsidR="00F85748" w:rsidRPr="00F85748" w:rsidRDefault="00F85748">
      <w:pPr>
        <w:rPr>
          <w:i/>
          <w:lang w:val="en-GB"/>
        </w:rPr>
      </w:pPr>
      <w:r w:rsidRPr="00F85748">
        <w:rPr>
          <w:i/>
          <w:lang w:val="en-GB"/>
        </w:rPr>
        <w:t>This describes how we selected the variables used to predict MSW</w:t>
      </w:r>
      <w:r>
        <w:rPr>
          <w:i/>
          <w:vertAlign w:val="subscript"/>
          <w:lang w:val="en-GB"/>
        </w:rPr>
        <w:t>C</w:t>
      </w:r>
      <w:r w:rsidRPr="00F85748">
        <w:rPr>
          <w:i/>
          <w:lang w:val="en-GB"/>
        </w:rPr>
        <w:t>.</w:t>
      </w:r>
    </w:p>
    <w:p w14:paraId="18BFB61A" w14:textId="56B806F4" w:rsidR="00B30B82" w:rsidRPr="00E70178" w:rsidRDefault="00B30B82">
      <w:pPr>
        <w:rPr>
          <w:lang w:val="en-GB"/>
        </w:rPr>
      </w:pPr>
      <w:r>
        <w:rPr>
          <w:lang w:val="en-GB"/>
        </w:rPr>
        <w:t>For each income class we created a model using all predictor variables and the mixed effect of the country. We then</w:t>
      </w:r>
      <w:r w:rsidR="00C85F97">
        <w:rPr>
          <w:lang w:val="en-GB"/>
        </w:rPr>
        <w:t xml:space="preserve"> sequentially </w:t>
      </w:r>
      <w:r w:rsidR="00361819">
        <w:rPr>
          <w:lang w:val="en-GB"/>
        </w:rPr>
        <w:t>removed</w:t>
      </w:r>
      <w:r w:rsidR="00C85F97">
        <w:rPr>
          <w:lang w:val="en-GB"/>
        </w:rPr>
        <w:t xml:space="preserve"> one predictor variable at a time and checked the model performance using the AIC criterion. The parameter combination with the lowest AIC was retained</w:t>
      </w:r>
      <w:r w:rsidR="00E70178">
        <w:rPr>
          <w:lang w:val="en-GB"/>
        </w:rPr>
        <w:t xml:space="preserve"> and used to predict MSW</w:t>
      </w:r>
      <w:r w:rsidR="00E70178">
        <w:rPr>
          <w:vertAlign w:val="subscript"/>
          <w:lang w:val="en-GB"/>
        </w:rPr>
        <w:t>C</w:t>
      </w:r>
      <w:r w:rsidR="00E70178">
        <w:rPr>
          <w:lang w:val="en-GB"/>
        </w:rPr>
        <w:t>.</w:t>
      </w:r>
    </w:p>
    <w:p w14:paraId="1E3DF0A5" w14:textId="6583D20B" w:rsidR="00C85F97" w:rsidRDefault="00C85F97">
      <w:pPr>
        <w:rPr>
          <w:lang w:val="en-GB"/>
        </w:rPr>
      </w:pPr>
    </w:p>
    <w:p w14:paraId="0D1DEBB5" w14:textId="4FE82DF5" w:rsidR="001D4491" w:rsidRDefault="001D4491">
      <w:pPr>
        <w:rPr>
          <w:lang w:val="en-GB"/>
        </w:rPr>
      </w:pPr>
    </w:p>
    <w:p w14:paraId="1937FA7B" w14:textId="77777777" w:rsidR="001D4491" w:rsidRDefault="001D4491">
      <w:pPr>
        <w:rPr>
          <w:lang w:val="en-GB"/>
        </w:rPr>
      </w:pPr>
    </w:p>
    <w:p w14:paraId="02398586" w14:textId="5C8F5569" w:rsidR="001D4491" w:rsidRPr="001D4491" w:rsidRDefault="001D4491" w:rsidP="001D4491">
      <w:pPr>
        <w:pStyle w:val="Caption"/>
        <w:keepNext/>
        <w:rPr>
          <w:lang w:val="en-GB"/>
        </w:rPr>
      </w:pPr>
      <w:r w:rsidRPr="001D4491">
        <w:rPr>
          <w:lang w:val="en-GB"/>
        </w:rPr>
        <w:t xml:space="preserve">Table </w:t>
      </w:r>
      <w:r>
        <w:fldChar w:fldCharType="begin"/>
      </w:r>
      <w:r w:rsidRPr="001D4491">
        <w:rPr>
          <w:lang w:val="en-GB"/>
        </w:rPr>
        <w:instrText xml:space="preserve"> SEQ Table \* ARABIC </w:instrText>
      </w:r>
      <w:r>
        <w:fldChar w:fldCharType="separate"/>
      </w:r>
      <w:r w:rsidRPr="001D4491">
        <w:rPr>
          <w:noProof/>
          <w:lang w:val="en-GB"/>
        </w:rPr>
        <w:t>1</w:t>
      </w:r>
      <w:r>
        <w:fldChar w:fldCharType="end"/>
      </w:r>
      <w:r w:rsidRPr="001D4491">
        <w:rPr>
          <w:lang w:val="en-GB"/>
        </w:rPr>
        <w:t xml:space="preserve">: </w:t>
      </w:r>
      <w:r>
        <w:rPr>
          <w:lang w:val="en-GB"/>
        </w:rPr>
        <w:t>Variables that were selected to run the L</w:t>
      </w:r>
      <w:r w:rsidR="00E70178">
        <w:rPr>
          <w:lang w:val="en-GB"/>
        </w:rPr>
        <w:t>MM</w:t>
      </w:r>
      <w:r>
        <w:rPr>
          <w:lang w:val="en-GB"/>
        </w:rPr>
        <w:t xml:space="preserve">, NNET, and RF models, separated for the global model as well as the income classes. Green boxes represent selected parameters. </w:t>
      </w:r>
      <w:r w:rsidRPr="001D4491">
        <w:rPr>
          <w:lang w:val="en-GB"/>
        </w:rPr>
        <w:t>P1=electricity access, p2=energy consumption</w:t>
      </w:r>
      <w:r>
        <w:rPr>
          <w:lang w:val="en-GB"/>
        </w:rPr>
        <w:t>, P3=GDP, p4=greenhouse gas, p5=urban population, p6=young population, and p7=MSW recycled</w:t>
      </w:r>
    </w:p>
    <w:tbl>
      <w:tblPr>
        <w:tblStyle w:val="TableGrid"/>
        <w:tblW w:w="9064" w:type="dxa"/>
        <w:tblLayout w:type="fixed"/>
        <w:tblLook w:val="04A0" w:firstRow="1" w:lastRow="0" w:firstColumn="1" w:lastColumn="0" w:noHBand="0" w:noVBand="1"/>
      </w:tblPr>
      <w:tblGrid>
        <w:gridCol w:w="683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00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400"/>
      </w:tblGrid>
      <w:tr w:rsidR="00C85F97" w14:paraId="6A1A1C75" w14:textId="77777777" w:rsidTr="001D4491">
        <w:tc>
          <w:tcPr>
            <w:tcW w:w="683" w:type="dxa"/>
          </w:tcPr>
          <w:p w14:paraId="3D3AC5EF" w14:textId="4F84D9A3" w:rsidR="00C85F97" w:rsidRDefault="00C85F97" w:rsidP="00C85F97">
            <w:pPr>
              <w:rPr>
                <w:lang w:val="en-GB"/>
              </w:rPr>
            </w:pPr>
            <w:r>
              <w:rPr>
                <w:lang w:val="en-GB"/>
              </w:rPr>
              <w:t>Model</w:t>
            </w:r>
          </w:p>
        </w:tc>
        <w:tc>
          <w:tcPr>
            <w:tcW w:w="2793" w:type="dxa"/>
            <w:gridSpan w:val="7"/>
            <w:tcBorders>
              <w:right w:val="single" w:sz="24" w:space="0" w:color="auto"/>
            </w:tcBorders>
          </w:tcPr>
          <w:p w14:paraId="365D18EE" w14:textId="7B4ED0AE" w:rsidR="00C85F97" w:rsidRDefault="00C85F97" w:rsidP="00C85F97">
            <w:pPr>
              <w:rPr>
                <w:lang w:val="en-GB"/>
              </w:rPr>
            </w:pPr>
            <w:r>
              <w:rPr>
                <w:lang w:val="en-GB"/>
              </w:rPr>
              <w:t>L</w:t>
            </w:r>
            <w:r w:rsidR="00E70178">
              <w:rPr>
                <w:lang w:val="en-GB"/>
              </w:rPr>
              <w:t>MM</w:t>
            </w:r>
          </w:p>
        </w:tc>
        <w:tc>
          <w:tcPr>
            <w:tcW w:w="2794" w:type="dxa"/>
            <w:gridSpan w:val="7"/>
            <w:tcBorders>
              <w:left w:val="single" w:sz="24" w:space="0" w:color="auto"/>
              <w:right w:val="single" w:sz="24" w:space="0" w:color="auto"/>
            </w:tcBorders>
          </w:tcPr>
          <w:p w14:paraId="626DF6D0" w14:textId="7471A7E9" w:rsidR="00C85F97" w:rsidRDefault="00C85F97" w:rsidP="00C85F97">
            <w:pPr>
              <w:rPr>
                <w:lang w:val="en-GB"/>
              </w:rPr>
            </w:pPr>
            <w:r>
              <w:rPr>
                <w:lang w:val="en-GB"/>
              </w:rPr>
              <w:t>NNET</w:t>
            </w:r>
          </w:p>
        </w:tc>
        <w:tc>
          <w:tcPr>
            <w:tcW w:w="2794" w:type="dxa"/>
            <w:gridSpan w:val="7"/>
            <w:tcBorders>
              <w:left w:val="single" w:sz="24" w:space="0" w:color="auto"/>
            </w:tcBorders>
          </w:tcPr>
          <w:p w14:paraId="48C05A78" w14:textId="066E1C71" w:rsidR="00C85F97" w:rsidRDefault="00C85F97" w:rsidP="00C85F97">
            <w:pPr>
              <w:rPr>
                <w:lang w:val="en-GB"/>
              </w:rPr>
            </w:pPr>
            <w:r>
              <w:rPr>
                <w:lang w:val="en-GB"/>
              </w:rPr>
              <w:t>RF</w:t>
            </w:r>
          </w:p>
        </w:tc>
      </w:tr>
      <w:tr w:rsidR="00C85F97" w14:paraId="7993EA88" w14:textId="77777777" w:rsidTr="001D4491">
        <w:tc>
          <w:tcPr>
            <w:tcW w:w="683" w:type="dxa"/>
          </w:tcPr>
          <w:p w14:paraId="3D0E808C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</w:tcPr>
          <w:p w14:paraId="70664CC1" w14:textId="7F6EE238" w:rsidR="00C85F97" w:rsidRDefault="00C85F97" w:rsidP="00C85F97">
            <w:pPr>
              <w:rPr>
                <w:lang w:val="en-GB"/>
              </w:rPr>
            </w:pPr>
            <w:r>
              <w:rPr>
                <w:lang w:val="en-GB"/>
              </w:rPr>
              <w:t>p1</w:t>
            </w:r>
          </w:p>
        </w:tc>
        <w:tc>
          <w:tcPr>
            <w:tcW w:w="399" w:type="dxa"/>
          </w:tcPr>
          <w:p w14:paraId="1F9B7669" w14:textId="49ABFFA8" w:rsidR="00C85F97" w:rsidRDefault="00C85F97" w:rsidP="00C85F97">
            <w:pPr>
              <w:rPr>
                <w:lang w:val="en-GB"/>
              </w:rPr>
            </w:pPr>
            <w:r>
              <w:rPr>
                <w:lang w:val="en-GB"/>
              </w:rPr>
              <w:t>P2</w:t>
            </w:r>
          </w:p>
        </w:tc>
        <w:tc>
          <w:tcPr>
            <w:tcW w:w="399" w:type="dxa"/>
          </w:tcPr>
          <w:p w14:paraId="2A1A5C02" w14:textId="473EFB34" w:rsidR="00C85F97" w:rsidRDefault="00C85F97" w:rsidP="00C85F97">
            <w:pPr>
              <w:rPr>
                <w:lang w:val="en-GB"/>
              </w:rPr>
            </w:pPr>
            <w:r>
              <w:rPr>
                <w:lang w:val="en-GB"/>
              </w:rPr>
              <w:t>P3</w:t>
            </w:r>
          </w:p>
        </w:tc>
        <w:tc>
          <w:tcPr>
            <w:tcW w:w="399" w:type="dxa"/>
          </w:tcPr>
          <w:p w14:paraId="5048859A" w14:textId="588674AB" w:rsidR="00C85F97" w:rsidRDefault="00C85F97" w:rsidP="00C85F97">
            <w:pPr>
              <w:rPr>
                <w:lang w:val="en-GB"/>
              </w:rPr>
            </w:pPr>
            <w:r>
              <w:rPr>
                <w:lang w:val="en-GB"/>
              </w:rPr>
              <w:t>P4</w:t>
            </w:r>
          </w:p>
        </w:tc>
        <w:tc>
          <w:tcPr>
            <w:tcW w:w="399" w:type="dxa"/>
          </w:tcPr>
          <w:p w14:paraId="093A4CBA" w14:textId="792333B0" w:rsidR="00C85F97" w:rsidRDefault="00C85F97" w:rsidP="00C85F97">
            <w:pPr>
              <w:rPr>
                <w:lang w:val="en-GB"/>
              </w:rPr>
            </w:pPr>
            <w:r>
              <w:rPr>
                <w:lang w:val="en-GB"/>
              </w:rPr>
              <w:t>P5</w:t>
            </w:r>
          </w:p>
        </w:tc>
        <w:tc>
          <w:tcPr>
            <w:tcW w:w="399" w:type="dxa"/>
          </w:tcPr>
          <w:p w14:paraId="1C9E1EA4" w14:textId="4F33AF47" w:rsidR="00C85F97" w:rsidRDefault="00C85F97" w:rsidP="00C85F97">
            <w:pPr>
              <w:rPr>
                <w:lang w:val="en-GB"/>
              </w:rPr>
            </w:pPr>
            <w:r>
              <w:rPr>
                <w:lang w:val="en-GB"/>
              </w:rPr>
              <w:t>P6</w:t>
            </w:r>
          </w:p>
        </w:tc>
        <w:tc>
          <w:tcPr>
            <w:tcW w:w="399" w:type="dxa"/>
            <w:tcBorders>
              <w:right w:val="single" w:sz="24" w:space="0" w:color="auto"/>
            </w:tcBorders>
          </w:tcPr>
          <w:p w14:paraId="790A2D5A" w14:textId="78389368" w:rsidR="00C85F97" w:rsidRDefault="00C85F97" w:rsidP="00C85F97">
            <w:pPr>
              <w:rPr>
                <w:lang w:val="en-GB"/>
              </w:rPr>
            </w:pPr>
            <w:r>
              <w:rPr>
                <w:lang w:val="en-GB"/>
              </w:rPr>
              <w:t>P7</w:t>
            </w:r>
          </w:p>
        </w:tc>
        <w:tc>
          <w:tcPr>
            <w:tcW w:w="399" w:type="dxa"/>
            <w:tcBorders>
              <w:left w:val="single" w:sz="24" w:space="0" w:color="auto"/>
            </w:tcBorders>
          </w:tcPr>
          <w:p w14:paraId="088661A6" w14:textId="587A519E" w:rsidR="00C85F97" w:rsidRDefault="00C85F97" w:rsidP="00C85F97">
            <w:pPr>
              <w:rPr>
                <w:lang w:val="en-GB"/>
              </w:rPr>
            </w:pPr>
            <w:r>
              <w:rPr>
                <w:lang w:val="en-GB"/>
              </w:rPr>
              <w:t>p1</w:t>
            </w:r>
          </w:p>
        </w:tc>
        <w:tc>
          <w:tcPr>
            <w:tcW w:w="399" w:type="dxa"/>
          </w:tcPr>
          <w:p w14:paraId="265CC7B7" w14:textId="679A0E89" w:rsidR="00C85F97" w:rsidRDefault="00C85F97" w:rsidP="00C85F97">
            <w:pPr>
              <w:rPr>
                <w:lang w:val="en-GB"/>
              </w:rPr>
            </w:pPr>
            <w:r>
              <w:rPr>
                <w:lang w:val="en-GB"/>
              </w:rPr>
              <w:t>P2</w:t>
            </w:r>
          </w:p>
        </w:tc>
        <w:tc>
          <w:tcPr>
            <w:tcW w:w="399" w:type="dxa"/>
          </w:tcPr>
          <w:p w14:paraId="506689FA" w14:textId="1C2C8C71" w:rsidR="00C85F97" w:rsidRDefault="00C85F97" w:rsidP="00C85F97">
            <w:pPr>
              <w:rPr>
                <w:lang w:val="en-GB"/>
              </w:rPr>
            </w:pPr>
            <w:r>
              <w:rPr>
                <w:lang w:val="en-GB"/>
              </w:rPr>
              <w:t>P3</w:t>
            </w:r>
          </w:p>
        </w:tc>
        <w:tc>
          <w:tcPr>
            <w:tcW w:w="400" w:type="dxa"/>
          </w:tcPr>
          <w:p w14:paraId="08C81523" w14:textId="74148963" w:rsidR="00C85F97" w:rsidRDefault="00C85F97" w:rsidP="00C85F97">
            <w:pPr>
              <w:rPr>
                <w:lang w:val="en-GB"/>
              </w:rPr>
            </w:pPr>
            <w:r>
              <w:rPr>
                <w:lang w:val="en-GB"/>
              </w:rPr>
              <w:t>P4</w:t>
            </w:r>
          </w:p>
        </w:tc>
        <w:tc>
          <w:tcPr>
            <w:tcW w:w="399" w:type="dxa"/>
          </w:tcPr>
          <w:p w14:paraId="7EDFA6F8" w14:textId="52E79FF6" w:rsidR="00C85F97" w:rsidRDefault="00C85F97" w:rsidP="00C85F97">
            <w:pPr>
              <w:rPr>
                <w:lang w:val="en-GB"/>
              </w:rPr>
            </w:pPr>
            <w:r>
              <w:rPr>
                <w:lang w:val="en-GB"/>
              </w:rPr>
              <w:t>P5</w:t>
            </w:r>
          </w:p>
        </w:tc>
        <w:tc>
          <w:tcPr>
            <w:tcW w:w="399" w:type="dxa"/>
          </w:tcPr>
          <w:p w14:paraId="65156E54" w14:textId="1AF08A18" w:rsidR="00C85F97" w:rsidRDefault="00C85F97" w:rsidP="00C85F97">
            <w:pPr>
              <w:rPr>
                <w:lang w:val="en-GB"/>
              </w:rPr>
            </w:pPr>
            <w:r>
              <w:rPr>
                <w:lang w:val="en-GB"/>
              </w:rPr>
              <w:t>P6</w:t>
            </w:r>
          </w:p>
        </w:tc>
        <w:tc>
          <w:tcPr>
            <w:tcW w:w="399" w:type="dxa"/>
            <w:tcBorders>
              <w:right w:val="single" w:sz="24" w:space="0" w:color="auto"/>
            </w:tcBorders>
          </w:tcPr>
          <w:p w14:paraId="02367EA3" w14:textId="18EE7983" w:rsidR="00C85F97" w:rsidRDefault="00C85F97" w:rsidP="00C85F97">
            <w:pPr>
              <w:rPr>
                <w:lang w:val="en-GB"/>
              </w:rPr>
            </w:pPr>
            <w:r>
              <w:rPr>
                <w:lang w:val="en-GB"/>
              </w:rPr>
              <w:t>P7</w:t>
            </w:r>
          </w:p>
        </w:tc>
        <w:tc>
          <w:tcPr>
            <w:tcW w:w="399" w:type="dxa"/>
            <w:tcBorders>
              <w:left w:val="single" w:sz="24" w:space="0" w:color="auto"/>
            </w:tcBorders>
          </w:tcPr>
          <w:p w14:paraId="4F36CCB4" w14:textId="2FA282F3" w:rsidR="00C85F97" w:rsidRDefault="00C85F97" w:rsidP="00C85F97">
            <w:pPr>
              <w:rPr>
                <w:lang w:val="en-GB"/>
              </w:rPr>
            </w:pPr>
            <w:r>
              <w:rPr>
                <w:lang w:val="en-GB"/>
              </w:rPr>
              <w:t>p1</w:t>
            </w:r>
          </w:p>
        </w:tc>
        <w:tc>
          <w:tcPr>
            <w:tcW w:w="399" w:type="dxa"/>
          </w:tcPr>
          <w:p w14:paraId="0457FD9F" w14:textId="7F66116A" w:rsidR="00C85F97" w:rsidRDefault="00C85F97" w:rsidP="00C85F97">
            <w:pPr>
              <w:rPr>
                <w:lang w:val="en-GB"/>
              </w:rPr>
            </w:pPr>
            <w:r>
              <w:rPr>
                <w:lang w:val="en-GB"/>
              </w:rPr>
              <w:t>P2</w:t>
            </w:r>
          </w:p>
        </w:tc>
        <w:tc>
          <w:tcPr>
            <w:tcW w:w="399" w:type="dxa"/>
          </w:tcPr>
          <w:p w14:paraId="3EA96346" w14:textId="09B704ED" w:rsidR="00C85F97" w:rsidRDefault="00C85F97" w:rsidP="00C85F97">
            <w:pPr>
              <w:rPr>
                <w:lang w:val="en-GB"/>
              </w:rPr>
            </w:pPr>
            <w:r>
              <w:rPr>
                <w:lang w:val="en-GB"/>
              </w:rPr>
              <w:t>P3</w:t>
            </w:r>
          </w:p>
        </w:tc>
        <w:tc>
          <w:tcPr>
            <w:tcW w:w="399" w:type="dxa"/>
          </w:tcPr>
          <w:p w14:paraId="03525C36" w14:textId="4D449D7D" w:rsidR="00C85F97" w:rsidRDefault="00C85F97" w:rsidP="00C85F97">
            <w:pPr>
              <w:rPr>
                <w:lang w:val="en-GB"/>
              </w:rPr>
            </w:pPr>
            <w:r>
              <w:rPr>
                <w:lang w:val="en-GB"/>
              </w:rPr>
              <w:t>P4</w:t>
            </w:r>
          </w:p>
        </w:tc>
        <w:tc>
          <w:tcPr>
            <w:tcW w:w="399" w:type="dxa"/>
          </w:tcPr>
          <w:p w14:paraId="09A826B0" w14:textId="5C5A9063" w:rsidR="00C85F97" w:rsidRDefault="00C85F97" w:rsidP="00C85F97">
            <w:pPr>
              <w:rPr>
                <w:lang w:val="en-GB"/>
              </w:rPr>
            </w:pPr>
            <w:r>
              <w:rPr>
                <w:lang w:val="en-GB"/>
              </w:rPr>
              <w:t>P5</w:t>
            </w:r>
          </w:p>
        </w:tc>
        <w:tc>
          <w:tcPr>
            <w:tcW w:w="399" w:type="dxa"/>
          </w:tcPr>
          <w:p w14:paraId="12E0E1B8" w14:textId="196206DA" w:rsidR="00C85F97" w:rsidRDefault="00C85F97" w:rsidP="00C85F97">
            <w:pPr>
              <w:rPr>
                <w:lang w:val="en-GB"/>
              </w:rPr>
            </w:pPr>
            <w:r>
              <w:rPr>
                <w:lang w:val="en-GB"/>
              </w:rPr>
              <w:t>P6</w:t>
            </w:r>
          </w:p>
        </w:tc>
        <w:tc>
          <w:tcPr>
            <w:tcW w:w="400" w:type="dxa"/>
          </w:tcPr>
          <w:p w14:paraId="584007A8" w14:textId="60AD8759" w:rsidR="00C85F97" w:rsidRDefault="00C85F97" w:rsidP="00C85F97">
            <w:pPr>
              <w:rPr>
                <w:lang w:val="en-GB"/>
              </w:rPr>
            </w:pPr>
            <w:r>
              <w:rPr>
                <w:lang w:val="en-GB"/>
              </w:rPr>
              <w:t>P7</w:t>
            </w:r>
          </w:p>
        </w:tc>
      </w:tr>
      <w:tr w:rsidR="001D4491" w14:paraId="42ECE5EC" w14:textId="77777777" w:rsidTr="001D4491">
        <w:tc>
          <w:tcPr>
            <w:tcW w:w="683" w:type="dxa"/>
          </w:tcPr>
          <w:p w14:paraId="25978697" w14:textId="3F6A9B12" w:rsidR="00C85F97" w:rsidRDefault="00C85F97" w:rsidP="00C85F97">
            <w:pPr>
              <w:rPr>
                <w:lang w:val="en-GB"/>
              </w:rPr>
            </w:pPr>
            <w:r>
              <w:rPr>
                <w:lang w:val="en-GB"/>
              </w:rPr>
              <w:t xml:space="preserve">Global </w:t>
            </w:r>
          </w:p>
        </w:tc>
        <w:tc>
          <w:tcPr>
            <w:tcW w:w="399" w:type="dxa"/>
            <w:shd w:val="clear" w:color="auto" w:fill="00B050"/>
          </w:tcPr>
          <w:p w14:paraId="06C2A87F" w14:textId="12C834A0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74C6CA81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0953A3D0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68C01A3B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2CBB4810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00B050"/>
          </w:tcPr>
          <w:p w14:paraId="27C8669B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tcBorders>
              <w:right w:val="single" w:sz="24" w:space="0" w:color="auto"/>
            </w:tcBorders>
            <w:shd w:val="clear" w:color="auto" w:fill="FF0000"/>
          </w:tcPr>
          <w:p w14:paraId="4E150526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tcBorders>
              <w:left w:val="single" w:sz="24" w:space="0" w:color="auto"/>
            </w:tcBorders>
            <w:shd w:val="clear" w:color="auto" w:fill="FF0000"/>
          </w:tcPr>
          <w:p w14:paraId="721F1DE6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2ECAEC14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39CF87EB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400" w:type="dxa"/>
            <w:shd w:val="clear" w:color="auto" w:fill="00B050"/>
          </w:tcPr>
          <w:p w14:paraId="699E153D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00B050"/>
          </w:tcPr>
          <w:p w14:paraId="70A1C150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08821972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tcBorders>
              <w:right w:val="single" w:sz="24" w:space="0" w:color="auto"/>
            </w:tcBorders>
            <w:shd w:val="clear" w:color="auto" w:fill="00B050"/>
          </w:tcPr>
          <w:p w14:paraId="0216D5CD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tcBorders>
              <w:left w:val="single" w:sz="24" w:space="0" w:color="auto"/>
            </w:tcBorders>
            <w:shd w:val="clear" w:color="auto" w:fill="FF0000"/>
          </w:tcPr>
          <w:p w14:paraId="64E43EB3" w14:textId="7FA4D8D3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23463B1C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58567218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00B050"/>
          </w:tcPr>
          <w:p w14:paraId="0763E328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00B050"/>
          </w:tcPr>
          <w:p w14:paraId="1E0E203E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1EF7B288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400" w:type="dxa"/>
            <w:shd w:val="clear" w:color="auto" w:fill="FF0000"/>
          </w:tcPr>
          <w:p w14:paraId="1F88D43D" w14:textId="77777777" w:rsidR="00C85F97" w:rsidRDefault="00C85F97" w:rsidP="00C85F97">
            <w:pPr>
              <w:rPr>
                <w:lang w:val="en-GB"/>
              </w:rPr>
            </w:pPr>
          </w:p>
        </w:tc>
      </w:tr>
      <w:tr w:rsidR="001D4491" w14:paraId="7D52D3CE" w14:textId="77777777" w:rsidTr="001D4491">
        <w:tc>
          <w:tcPr>
            <w:tcW w:w="683" w:type="dxa"/>
          </w:tcPr>
          <w:p w14:paraId="11CBC2DD" w14:textId="7A1705CE" w:rsidR="00C85F97" w:rsidRDefault="00C85F97" w:rsidP="00C85F97">
            <w:pPr>
              <w:rPr>
                <w:lang w:val="en-GB"/>
              </w:rPr>
            </w:pPr>
            <w:r>
              <w:rPr>
                <w:lang w:val="en-GB"/>
              </w:rPr>
              <w:t>H</w:t>
            </w:r>
          </w:p>
        </w:tc>
        <w:tc>
          <w:tcPr>
            <w:tcW w:w="399" w:type="dxa"/>
            <w:shd w:val="clear" w:color="auto" w:fill="00B050"/>
          </w:tcPr>
          <w:p w14:paraId="153D5565" w14:textId="411305A1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6D01C22E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00B050"/>
          </w:tcPr>
          <w:p w14:paraId="77834B47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02EBEAA4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2F955532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0EF21AD0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tcBorders>
              <w:right w:val="single" w:sz="24" w:space="0" w:color="auto"/>
            </w:tcBorders>
            <w:shd w:val="clear" w:color="auto" w:fill="FF0000"/>
          </w:tcPr>
          <w:p w14:paraId="78FB5827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tcBorders>
              <w:left w:val="single" w:sz="24" w:space="0" w:color="auto"/>
            </w:tcBorders>
            <w:shd w:val="clear" w:color="auto" w:fill="00B050"/>
          </w:tcPr>
          <w:p w14:paraId="57016CB3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6CB3F228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4E5DCE49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400" w:type="dxa"/>
            <w:shd w:val="clear" w:color="auto" w:fill="00B050"/>
          </w:tcPr>
          <w:p w14:paraId="7FBF93C4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00B050"/>
          </w:tcPr>
          <w:p w14:paraId="7394D0D1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00B050"/>
          </w:tcPr>
          <w:p w14:paraId="2F1BE3A1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tcBorders>
              <w:right w:val="single" w:sz="24" w:space="0" w:color="auto"/>
            </w:tcBorders>
            <w:shd w:val="clear" w:color="auto" w:fill="FF0000"/>
          </w:tcPr>
          <w:p w14:paraId="5BF85B26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tcBorders>
              <w:left w:val="single" w:sz="24" w:space="0" w:color="auto"/>
            </w:tcBorders>
            <w:shd w:val="clear" w:color="auto" w:fill="FF0000"/>
          </w:tcPr>
          <w:p w14:paraId="26212929" w14:textId="4114D378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6134CFCD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4214D75F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00B050"/>
          </w:tcPr>
          <w:p w14:paraId="34972091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00B050"/>
          </w:tcPr>
          <w:p w14:paraId="24C93857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56831707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400" w:type="dxa"/>
            <w:shd w:val="clear" w:color="auto" w:fill="FF0000"/>
          </w:tcPr>
          <w:p w14:paraId="7E1754EF" w14:textId="77777777" w:rsidR="00C85F97" w:rsidRDefault="00C85F97" w:rsidP="00C85F97">
            <w:pPr>
              <w:rPr>
                <w:lang w:val="en-GB"/>
              </w:rPr>
            </w:pPr>
          </w:p>
        </w:tc>
      </w:tr>
      <w:tr w:rsidR="001D4491" w14:paraId="11711E44" w14:textId="77777777" w:rsidTr="0062381D">
        <w:tc>
          <w:tcPr>
            <w:tcW w:w="683" w:type="dxa"/>
          </w:tcPr>
          <w:p w14:paraId="6E8B782E" w14:textId="6046B2A9" w:rsidR="00C85F97" w:rsidRDefault="00C85F97" w:rsidP="00C85F97">
            <w:pPr>
              <w:rPr>
                <w:lang w:val="en-GB"/>
              </w:rPr>
            </w:pPr>
            <w:r>
              <w:rPr>
                <w:lang w:val="en-GB"/>
              </w:rPr>
              <w:t>UM</w:t>
            </w:r>
          </w:p>
        </w:tc>
        <w:tc>
          <w:tcPr>
            <w:tcW w:w="399" w:type="dxa"/>
            <w:shd w:val="clear" w:color="auto" w:fill="FF0000"/>
          </w:tcPr>
          <w:p w14:paraId="6D947793" w14:textId="50FF55CD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00B050"/>
          </w:tcPr>
          <w:p w14:paraId="73BC3869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00B050"/>
          </w:tcPr>
          <w:p w14:paraId="16CD17A6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00B050"/>
          </w:tcPr>
          <w:p w14:paraId="5510E663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04634ED1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00B050"/>
          </w:tcPr>
          <w:p w14:paraId="70D35C26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tcBorders>
              <w:right w:val="single" w:sz="24" w:space="0" w:color="auto"/>
            </w:tcBorders>
            <w:shd w:val="clear" w:color="auto" w:fill="FF0000"/>
          </w:tcPr>
          <w:p w14:paraId="77830ECB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tcBorders>
              <w:left w:val="single" w:sz="24" w:space="0" w:color="auto"/>
            </w:tcBorders>
            <w:shd w:val="clear" w:color="auto" w:fill="00B050"/>
          </w:tcPr>
          <w:p w14:paraId="27D21C31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42905639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00B050"/>
          </w:tcPr>
          <w:p w14:paraId="36489B0E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400" w:type="dxa"/>
            <w:shd w:val="clear" w:color="auto" w:fill="00B050"/>
          </w:tcPr>
          <w:p w14:paraId="1A713377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00B050"/>
          </w:tcPr>
          <w:p w14:paraId="03D02BBC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642A740E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tcBorders>
              <w:right w:val="single" w:sz="24" w:space="0" w:color="auto"/>
            </w:tcBorders>
            <w:shd w:val="clear" w:color="auto" w:fill="FF0000"/>
          </w:tcPr>
          <w:p w14:paraId="4BB33618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tcBorders>
              <w:left w:val="single" w:sz="24" w:space="0" w:color="auto"/>
            </w:tcBorders>
            <w:shd w:val="clear" w:color="auto" w:fill="00B050"/>
          </w:tcPr>
          <w:p w14:paraId="2144325C" w14:textId="61CD9B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504CB74E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2A211AE8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5311FB84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00B050"/>
          </w:tcPr>
          <w:p w14:paraId="73EACA7F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11675849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400" w:type="dxa"/>
            <w:shd w:val="clear" w:color="auto" w:fill="FF0000"/>
          </w:tcPr>
          <w:p w14:paraId="44B29C98" w14:textId="77777777" w:rsidR="00C85F97" w:rsidRDefault="00C85F97" w:rsidP="00C85F97">
            <w:pPr>
              <w:rPr>
                <w:lang w:val="en-GB"/>
              </w:rPr>
            </w:pPr>
          </w:p>
        </w:tc>
      </w:tr>
      <w:tr w:rsidR="001D4491" w14:paraId="19C79344" w14:textId="77777777" w:rsidTr="001D4491">
        <w:tc>
          <w:tcPr>
            <w:tcW w:w="683" w:type="dxa"/>
          </w:tcPr>
          <w:p w14:paraId="2E0509A8" w14:textId="1340DCEE" w:rsidR="00C85F97" w:rsidRDefault="00C85F97" w:rsidP="00C85F97">
            <w:pPr>
              <w:rPr>
                <w:lang w:val="en-GB"/>
              </w:rPr>
            </w:pPr>
            <w:r>
              <w:rPr>
                <w:lang w:val="en-GB"/>
              </w:rPr>
              <w:t>LM</w:t>
            </w:r>
          </w:p>
        </w:tc>
        <w:tc>
          <w:tcPr>
            <w:tcW w:w="399" w:type="dxa"/>
            <w:shd w:val="clear" w:color="auto" w:fill="FF0000"/>
          </w:tcPr>
          <w:p w14:paraId="627C3387" w14:textId="778E6D53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00B050"/>
          </w:tcPr>
          <w:p w14:paraId="51D1B402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00B050"/>
          </w:tcPr>
          <w:p w14:paraId="74F39521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3FACFC1D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6A50B861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35BE44E5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tcBorders>
              <w:right w:val="single" w:sz="24" w:space="0" w:color="auto"/>
            </w:tcBorders>
            <w:shd w:val="clear" w:color="auto" w:fill="FF0000"/>
          </w:tcPr>
          <w:p w14:paraId="5F65CEFF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tcBorders>
              <w:left w:val="single" w:sz="24" w:space="0" w:color="auto"/>
            </w:tcBorders>
            <w:shd w:val="clear" w:color="auto" w:fill="00B050"/>
          </w:tcPr>
          <w:p w14:paraId="6B9D9878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17EF2A95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4D415AB0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400" w:type="dxa"/>
            <w:shd w:val="clear" w:color="auto" w:fill="FF0000"/>
          </w:tcPr>
          <w:p w14:paraId="5F40F37E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00B050"/>
          </w:tcPr>
          <w:p w14:paraId="59CA15A5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38AD31DC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tcBorders>
              <w:right w:val="single" w:sz="24" w:space="0" w:color="auto"/>
            </w:tcBorders>
            <w:shd w:val="clear" w:color="auto" w:fill="FF0000"/>
          </w:tcPr>
          <w:p w14:paraId="675E935F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tcBorders>
              <w:left w:val="single" w:sz="24" w:space="0" w:color="auto"/>
            </w:tcBorders>
            <w:shd w:val="clear" w:color="auto" w:fill="FF0000"/>
          </w:tcPr>
          <w:p w14:paraId="73B09A36" w14:textId="352F1DF9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00B050"/>
          </w:tcPr>
          <w:p w14:paraId="59190134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2F4FFDD6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2AC9BB55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00B050"/>
          </w:tcPr>
          <w:p w14:paraId="18247563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49B811B5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400" w:type="dxa"/>
            <w:shd w:val="clear" w:color="auto" w:fill="FF0000"/>
          </w:tcPr>
          <w:p w14:paraId="358C362E" w14:textId="77777777" w:rsidR="00C85F97" w:rsidRDefault="00C85F97" w:rsidP="00C85F97">
            <w:pPr>
              <w:rPr>
                <w:lang w:val="en-GB"/>
              </w:rPr>
            </w:pPr>
          </w:p>
        </w:tc>
      </w:tr>
      <w:tr w:rsidR="001D4491" w14:paraId="218F6BF0" w14:textId="77777777" w:rsidTr="001D4491">
        <w:tc>
          <w:tcPr>
            <w:tcW w:w="683" w:type="dxa"/>
          </w:tcPr>
          <w:p w14:paraId="2AB29BC2" w14:textId="3A6860A4" w:rsidR="00C85F97" w:rsidRDefault="00C85F97" w:rsidP="00C85F97">
            <w:pPr>
              <w:rPr>
                <w:lang w:val="en-GB"/>
              </w:rPr>
            </w:pPr>
            <w:r>
              <w:rPr>
                <w:lang w:val="en-GB"/>
              </w:rPr>
              <w:t>L</w:t>
            </w:r>
          </w:p>
        </w:tc>
        <w:tc>
          <w:tcPr>
            <w:tcW w:w="399" w:type="dxa"/>
            <w:shd w:val="clear" w:color="auto" w:fill="FF0000"/>
          </w:tcPr>
          <w:p w14:paraId="3BA2C0D0" w14:textId="1250394B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6DCBC88C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3DD98CA9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5DF5F527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00B050"/>
          </w:tcPr>
          <w:p w14:paraId="3FCAB721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00B050"/>
          </w:tcPr>
          <w:p w14:paraId="5EE03E49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tcBorders>
              <w:right w:val="single" w:sz="24" w:space="0" w:color="auto"/>
            </w:tcBorders>
            <w:shd w:val="clear" w:color="auto" w:fill="FF0000"/>
          </w:tcPr>
          <w:p w14:paraId="5BC2536E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tcBorders>
              <w:left w:val="single" w:sz="24" w:space="0" w:color="auto"/>
            </w:tcBorders>
            <w:shd w:val="clear" w:color="auto" w:fill="FF0000"/>
          </w:tcPr>
          <w:p w14:paraId="23034B9A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00B050"/>
          </w:tcPr>
          <w:p w14:paraId="50780E96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28D480D0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400" w:type="dxa"/>
            <w:shd w:val="clear" w:color="auto" w:fill="FF0000"/>
          </w:tcPr>
          <w:p w14:paraId="7B5E69C0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00B050"/>
          </w:tcPr>
          <w:p w14:paraId="700BE1CF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12E2B42B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tcBorders>
              <w:right w:val="single" w:sz="24" w:space="0" w:color="auto"/>
            </w:tcBorders>
            <w:shd w:val="clear" w:color="auto" w:fill="FF0000"/>
          </w:tcPr>
          <w:p w14:paraId="1E2693BD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tcBorders>
              <w:left w:val="single" w:sz="24" w:space="0" w:color="auto"/>
            </w:tcBorders>
            <w:shd w:val="clear" w:color="auto" w:fill="00B050"/>
          </w:tcPr>
          <w:p w14:paraId="35FB1B7A" w14:textId="3248842C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00B050"/>
          </w:tcPr>
          <w:p w14:paraId="7D59E6BE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7CF5F58A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FF0000"/>
          </w:tcPr>
          <w:p w14:paraId="02D9AC58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00B050"/>
          </w:tcPr>
          <w:p w14:paraId="73B54D29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399" w:type="dxa"/>
            <w:shd w:val="clear" w:color="auto" w:fill="00B050"/>
          </w:tcPr>
          <w:p w14:paraId="0D5E09A6" w14:textId="77777777" w:rsidR="00C85F97" w:rsidRDefault="00C85F97" w:rsidP="00C85F97">
            <w:pPr>
              <w:rPr>
                <w:lang w:val="en-GB"/>
              </w:rPr>
            </w:pPr>
          </w:p>
        </w:tc>
        <w:tc>
          <w:tcPr>
            <w:tcW w:w="400" w:type="dxa"/>
            <w:shd w:val="clear" w:color="auto" w:fill="FF0000"/>
          </w:tcPr>
          <w:p w14:paraId="6BA4D123" w14:textId="77777777" w:rsidR="00C85F97" w:rsidRDefault="00C85F97" w:rsidP="00C85F97">
            <w:pPr>
              <w:rPr>
                <w:lang w:val="en-GB"/>
              </w:rPr>
            </w:pPr>
          </w:p>
        </w:tc>
      </w:tr>
    </w:tbl>
    <w:p w14:paraId="7EBBDA5D" w14:textId="3D93B088" w:rsidR="00C85F97" w:rsidRPr="009338E8" w:rsidRDefault="001D4491">
      <w:pPr>
        <w:rPr>
          <w:lang w:val="en-GB"/>
        </w:rPr>
      </w:pPr>
      <w:r>
        <w:rPr>
          <w:lang w:val="en-GB"/>
        </w:rPr>
        <w:t>NNET and RF often used the same predictors while the L</w:t>
      </w:r>
      <w:r w:rsidR="00E70178">
        <w:rPr>
          <w:lang w:val="en-GB"/>
        </w:rPr>
        <w:t>MM</w:t>
      </w:r>
      <w:r>
        <w:rPr>
          <w:lang w:val="en-GB"/>
        </w:rPr>
        <w:t xml:space="preserve"> sometimes uses a different combination. The fraction of MSW recycling was never an important parameter.</w:t>
      </w:r>
      <w:bookmarkEnd w:id="0"/>
    </w:p>
    <w:sectPr w:rsidR="00C85F97" w:rsidRPr="009338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338"/>
    <w:rsid w:val="00032338"/>
    <w:rsid w:val="001D4491"/>
    <w:rsid w:val="00361819"/>
    <w:rsid w:val="0039471D"/>
    <w:rsid w:val="003D6FAD"/>
    <w:rsid w:val="0062381D"/>
    <w:rsid w:val="007D5689"/>
    <w:rsid w:val="00865CE9"/>
    <w:rsid w:val="009338E8"/>
    <w:rsid w:val="00972F4E"/>
    <w:rsid w:val="00B30B82"/>
    <w:rsid w:val="00C85F97"/>
    <w:rsid w:val="00C966FA"/>
    <w:rsid w:val="00D648AD"/>
    <w:rsid w:val="00D873F6"/>
    <w:rsid w:val="00E70178"/>
    <w:rsid w:val="00EA685C"/>
    <w:rsid w:val="00F8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104C7"/>
  <w15:chartTrackingRefBased/>
  <w15:docId w15:val="{12DB692F-BDCC-4A53-8CDC-F796D189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1D449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0pIYHsj8Gj@student.ethz.ch</dc:creator>
  <cp:keywords/>
  <dc:description/>
  <cp:lastModifiedBy>0pIYHsj8Gj@student.ethz.ch</cp:lastModifiedBy>
  <cp:revision>5</cp:revision>
  <dcterms:created xsi:type="dcterms:W3CDTF">2018-12-06T08:46:00Z</dcterms:created>
  <dcterms:modified xsi:type="dcterms:W3CDTF">2018-12-07T09:09:00Z</dcterms:modified>
</cp:coreProperties>
</file>