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8" w14:textId="1C327DE4" w:rsidR="004F14C5" w:rsidRDefault="004F14C5" w:rsidP="00807DF0">
      <w:pPr>
        <w:pBdr>
          <w:bottom w:val="single" w:sz="12" w:space="1" w:color="auto"/>
        </w:pBdr>
        <w:jc w:val="both"/>
        <w:rPr>
          <w:sz w:val="20"/>
          <w:szCs w:val="20"/>
        </w:rPr>
      </w:pPr>
    </w:p>
    <w:p w14:paraId="4083D295" w14:textId="77777777" w:rsidR="005B3548" w:rsidRDefault="005B3548" w:rsidP="00807DF0">
      <w:pPr>
        <w:jc w:val="both"/>
        <w:rPr>
          <w:sz w:val="20"/>
          <w:szCs w:val="20"/>
        </w:rPr>
      </w:pPr>
    </w:p>
    <w:p w14:paraId="00000009" w14:textId="172F13FE" w:rsidR="004F14C5" w:rsidRPr="00BB2654" w:rsidRDefault="00000000" w:rsidP="00807DF0">
      <w:pPr>
        <w:jc w:val="both"/>
        <w:rPr>
          <w:b/>
          <w:bCs/>
          <w:color w:val="0432FF"/>
          <w:sz w:val="20"/>
          <w:szCs w:val="20"/>
        </w:rPr>
      </w:pPr>
      <w:r>
        <w:rPr>
          <w:b/>
          <w:sz w:val="23"/>
          <w:szCs w:val="23"/>
        </w:rPr>
        <w:t xml:space="preserve">TITLE: AtlantECO [WP2] </w:t>
      </w:r>
      <w:r w:rsidR="005B3548">
        <w:rPr>
          <w:b/>
          <w:sz w:val="23"/>
          <w:szCs w:val="23"/>
        </w:rPr>
        <w:t>–</w:t>
      </w:r>
      <w:r>
        <w:rPr>
          <w:b/>
          <w:sz w:val="23"/>
          <w:szCs w:val="23"/>
        </w:rPr>
        <w:t xml:space="preserve"> </w:t>
      </w:r>
      <w:r w:rsidR="005B3548" w:rsidRPr="00BB2654">
        <w:rPr>
          <w:b/>
          <w:color w:val="0432FF"/>
          <w:sz w:val="23"/>
          <w:szCs w:val="23"/>
        </w:rPr>
        <w:t>Traditional microscopy</w:t>
      </w:r>
      <w:r w:rsidRPr="00BB2654">
        <w:rPr>
          <w:b/>
          <w:color w:val="0432FF"/>
          <w:sz w:val="23"/>
          <w:szCs w:val="23"/>
        </w:rPr>
        <w:t xml:space="preserve"> </w:t>
      </w:r>
      <w:r>
        <w:rPr>
          <w:b/>
          <w:sz w:val="23"/>
          <w:szCs w:val="23"/>
        </w:rPr>
        <w:t xml:space="preserve">dataset </w:t>
      </w:r>
      <w:r w:rsidR="005B3548">
        <w:rPr>
          <w:b/>
          <w:sz w:val="23"/>
          <w:szCs w:val="23"/>
        </w:rPr>
        <w:t>–</w:t>
      </w:r>
      <w:r>
        <w:rPr>
          <w:color w:val="3EA6FF"/>
          <w:sz w:val="23"/>
          <w:szCs w:val="23"/>
        </w:rPr>
        <w:t xml:space="preserve"> </w:t>
      </w:r>
      <w:r w:rsidR="00BF1454">
        <w:rPr>
          <w:b/>
          <w:bCs/>
          <w:color w:val="0432FF"/>
          <w:sz w:val="23"/>
          <w:szCs w:val="23"/>
        </w:rPr>
        <w:t>Appendicularia</w:t>
      </w:r>
      <w:r w:rsidR="005B3548" w:rsidRPr="00BB2654">
        <w:rPr>
          <w:b/>
          <w:bCs/>
          <w:color w:val="0432FF"/>
          <w:sz w:val="23"/>
          <w:szCs w:val="23"/>
        </w:rPr>
        <w:t xml:space="preserve"> </w:t>
      </w:r>
      <w:r w:rsidR="00A87E89">
        <w:rPr>
          <w:b/>
          <w:bCs/>
          <w:color w:val="0432FF"/>
          <w:sz w:val="23"/>
          <w:szCs w:val="23"/>
        </w:rPr>
        <w:t>abundance and biomass concentration data</w:t>
      </w:r>
    </w:p>
    <w:p w14:paraId="0000000A" w14:textId="77777777" w:rsidR="004F14C5" w:rsidRDefault="00000000" w:rsidP="00807DF0">
      <w:pPr>
        <w:jc w:val="both"/>
        <w:rPr>
          <w:sz w:val="20"/>
          <w:szCs w:val="20"/>
        </w:rPr>
      </w:pPr>
      <w:r>
        <w:rPr>
          <w:sz w:val="20"/>
          <w:szCs w:val="20"/>
        </w:rPr>
        <w:t>______________________________________________________________</w:t>
      </w:r>
    </w:p>
    <w:p w14:paraId="0000000B" w14:textId="77777777" w:rsidR="004F14C5" w:rsidRDefault="004F14C5" w:rsidP="00807DF0">
      <w:pPr>
        <w:jc w:val="both"/>
        <w:rPr>
          <w:sz w:val="20"/>
          <w:szCs w:val="20"/>
        </w:rPr>
      </w:pPr>
    </w:p>
    <w:p w14:paraId="0000000C" w14:textId="77777777" w:rsidR="004F14C5" w:rsidRDefault="00000000" w:rsidP="00807DF0">
      <w:pPr>
        <w:jc w:val="both"/>
        <w:rPr>
          <w:b/>
          <w:sz w:val="23"/>
          <w:szCs w:val="23"/>
        </w:rPr>
      </w:pPr>
      <w:r>
        <w:rPr>
          <w:b/>
          <w:sz w:val="23"/>
          <w:szCs w:val="23"/>
        </w:rPr>
        <w:t>1.- INTRODUCTION</w:t>
      </w:r>
    </w:p>
    <w:p w14:paraId="3F24F641" w14:textId="63F271C0" w:rsidR="005D0869" w:rsidRDefault="00000000" w:rsidP="005D0869">
      <w:pPr>
        <w:jc w:val="both"/>
        <w:rPr>
          <w:color w:val="0432FF"/>
          <w:sz w:val="20"/>
          <w:szCs w:val="20"/>
        </w:rPr>
      </w:pPr>
      <w:r w:rsidRPr="00BB2654">
        <w:rPr>
          <w:color w:val="0432FF"/>
          <w:sz w:val="20"/>
          <w:szCs w:val="20"/>
        </w:rPr>
        <w:t xml:space="preserve">This </w:t>
      </w:r>
      <w:r w:rsidR="00BF35BA" w:rsidRPr="00BB2654">
        <w:rPr>
          <w:color w:val="0432FF"/>
          <w:sz w:val="20"/>
          <w:szCs w:val="20"/>
        </w:rPr>
        <w:t>dataset</w:t>
      </w:r>
      <w:r w:rsidRPr="00BB2654">
        <w:rPr>
          <w:color w:val="0432FF"/>
          <w:sz w:val="20"/>
          <w:szCs w:val="20"/>
        </w:rPr>
        <w:t xml:space="preserve"> contains </w:t>
      </w:r>
      <w:r w:rsidR="00036E9C" w:rsidRPr="00750516">
        <w:rPr>
          <w:b/>
          <w:bCs/>
          <w:color w:val="0432FF"/>
          <w:sz w:val="20"/>
          <w:szCs w:val="20"/>
        </w:rPr>
        <w:t>218</w:t>
      </w:r>
      <w:r w:rsidR="00F60DE7" w:rsidRPr="00750516">
        <w:rPr>
          <w:b/>
          <w:bCs/>
          <w:color w:val="0432FF"/>
          <w:sz w:val="20"/>
          <w:szCs w:val="20"/>
        </w:rPr>
        <w:t xml:space="preserve"> </w:t>
      </w:r>
      <w:r w:rsidR="00036E9C" w:rsidRPr="00750516">
        <w:rPr>
          <w:b/>
          <w:bCs/>
          <w:color w:val="0432FF"/>
          <w:sz w:val="20"/>
          <w:szCs w:val="20"/>
        </w:rPr>
        <w:t>159</w:t>
      </w:r>
      <w:r w:rsidR="002A63A5" w:rsidRPr="00750516">
        <w:rPr>
          <w:b/>
          <w:bCs/>
          <w:color w:val="0432FF"/>
          <w:sz w:val="20"/>
          <w:szCs w:val="20"/>
          <w:lang w:val="en-US"/>
        </w:rPr>
        <w:t xml:space="preserve"> </w:t>
      </w:r>
      <w:r w:rsidR="00DD20C2" w:rsidRPr="00BB2654">
        <w:rPr>
          <w:color w:val="0432FF"/>
          <w:sz w:val="20"/>
          <w:szCs w:val="20"/>
          <w:lang w:val="en-US"/>
        </w:rPr>
        <w:t>georeferenced occurrences</w:t>
      </w:r>
      <w:r w:rsidRPr="00BB2654">
        <w:rPr>
          <w:color w:val="0432FF"/>
          <w:sz w:val="20"/>
          <w:szCs w:val="20"/>
        </w:rPr>
        <w:t xml:space="preserve"> of</w:t>
      </w:r>
      <w:r w:rsidR="00DD20C2" w:rsidRPr="00BB2654">
        <w:rPr>
          <w:color w:val="0432FF"/>
          <w:sz w:val="20"/>
          <w:szCs w:val="20"/>
        </w:rPr>
        <w:t xml:space="preserve"> </w:t>
      </w:r>
      <w:r w:rsidR="00036E9C" w:rsidRPr="00750516">
        <w:rPr>
          <w:b/>
          <w:bCs/>
          <w:color w:val="0432FF"/>
          <w:sz w:val="20"/>
          <w:szCs w:val="20"/>
          <w:shd w:val="clear" w:color="auto" w:fill="FFFFFF"/>
        </w:rPr>
        <w:t>15</w:t>
      </w:r>
      <w:r w:rsidR="00DD20C2" w:rsidRPr="00750516">
        <w:rPr>
          <w:color w:val="0432FF"/>
          <w:sz w:val="20"/>
          <w:szCs w:val="20"/>
        </w:rPr>
        <w:t xml:space="preserve"> </w:t>
      </w:r>
      <w:r w:rsidR="00DD20C2" w:rsidRPr="00BB2654">
        <w:rPr>
          <w:color w:val="0432FF"/>
          <w:sz w:val="20"/>
          <w:szCs w:val="20"/>
        </w:rPr>
        <w:t xml:space="preserve">accepted </w:t>
      </w:r>
      <w:r w:rsidR="008B4671" w:rsidRPr="00BB2654">
        <w:rPr>
          <w:color w:val="0432FF"/>
          <w:sz w:val="20"/>
          <w:szCs w:val="20"/>
        </w:rPr>
        <w:t xml:space="preserve">scientific names of </w:t>
      </w:r>
      <w:r w:rsidR="00BF1454">
        <w:rPr>
          <w:color w:val="0432FF"/>
          <w:sz w:val="20"/>
          <w:szCs w:val="20"/>
        </w:rPr>
        <w:t>Appendicularia</w:t>
      </w:r>
      <w:r w:rsidR="00745D9F">
        <w:rPr>
          <w:color w:val="0432FF"/>
          <w:sz w:val="20"/>
          <w:szCs w:val="20"/>
        </w:rPr>
        <w:t xml:space="preserve"> (i.e.</w:t>
      </w:r>
      <w:r w:rsidR="00BF1454">
        <w:rPr>
          <w:color w:val="0432FF"/>
          <w:sz w:val="20"/>
          <w:szCs w:val="20"/>
        </w:rPr>
        <w:t>, Larvacea</w:t>
      </w:r>
      <w:r w:rsidR="00745D9F">
        <w:rPr>
          <w:color w:val="0432FF"/>
          <w:sz w:val="20"/>
          <w:szCs w:val="20"/>
        </w:rPr>
        <w:t>)</w:t>
      </w:r>
      <w:r w:rsidR="002A63A5">
        <w:rPr>
          <w:color w:val="0432FF"/>
          <w:sz w:val="20"/>
          <w:szCs w:val="20"/>
        </w:rPr>
        <w:t xml:space="preserve"> of various taxonomic levels. </w:t>
      </w:r>
      <w:r w:rsidR="00A87E89">
        <w:rPr>
          <w:color w:val="0432FF"/>
          <w:sz w:val="20"/>
          <w:szCs w:val="20"/>
        </w:rPr>
        <w:t xml:space="preserve">This dataset is a compilation of </w:t>
      </w:r>
      <w:r w:rsidR="00793EE5">
        <w:rPr>
          <w:color w:val="0432FF"/>
          <w:sz w:val="20"/>
          <w:szCs w:val="20"/>
        </w:rPr>
        <w:t xml:space="preserve">the following </w:t>
      </w:r>
      <w:r w:rsidR="00BF1454">
        <w:rPr>
          <w:color w:val="0432FF"/>
          <w:sz w:val="20"/>
          <w:szCs w:val="20"/>
        </w:rPr>
        <w:t>three</w:t>
      </w:r>
      <w:r w:rsidR="00A87E89">
        <w:rPr>
          <w:color w:val="0432FF"/>
          <w:sz w:val="20"/>
          <w:szCs w:val="20"/>
        </w:rPr>
        <w:t xml:space="preserve"> main global and regional datasets that reported abundances of marine </w:t>
      </w:r>
      <w:r w:rsidR="00846A4F">
        <w:rPr>
          <w:color w:val="0432FF"/>
          <w:sz w:val="20"/>
          <w:szCs w:val="20"/>
        </w:rPr>
        <w:t xml:space="preserve">planktonic </w:t>
      </w:r>
      <w:r w:rsidR="00BF1454">
        <w:rPr>
          <w:color w:val="0432FF"/>
          <w:sz w:val="20"/>
          <w:szCs w:val="20"/>
        </w:rPr>
        <w:t>appendicularians</w:t>
      </w:r>
      <w:r w:rsidR="00A87E89">
        <w:rPr>
          <w:color w:val="0432FF"/>
          <w:sz w:val="20"/>
          <w:szCs w:val="20"/>
        </w:rPr>
        <w:t xml:space="preserve">: </w:t>
      </w:r>
    </w:p>
    <w:p w14:paraId="5C417797" w14:textId="6ACC136B" w:rsidR="00A87E89" w:rsidRPr="00DC17AA" w:rsidRDefault="00EC207B" w:rsidP="00F643F0">
      <w:pPr>
        <w:pStyle w:val="Paragraphedeliste"/>
        <w:numPr>
          <w:ilvl w:val="0"/>
          <w:numId w:val="3"/>
        </w:numPr>
        <w:rPr>
          <w:color w:val="0432FF"/>
          <w:sz w:val="20"/>
          <w:szCs w:val="20"/>
        </w:rPr>
      </w:pPr>
      <w:r>
        <w:rPr>
          <w:color w:val="0432FF"/>
          <w:sz w:val="20"/>
          <w:szCs w:val="20"/>
        </w:rPr>
        <w:t>The Coastal &amp; Oceanic Plankton Ecology, Production &amp; Observation Database</w:t>
      </w:r>
      <w:r w:rsidR="002A63A5">
        <w:rPr>
          <w:color w:val="0432FF"/>
          <w:sz w:val="20"/>
          <w:szCs w:val="20"/>
        </w:rPr>
        <w:t xml:space="preserve"> (</w:t>
      </w:r>
      <w:r w:rsidR="00D17640">
        <w:rPr>
          <w:color w:val="0432FF"/>
          <w:sz w:val="20"/>
          <w:szCs w:val="20"/>
        </w:rPr>
        <w:t xml:space="preserve">NMFS-COPEPOD, </w:t>
      </w:r>
      <w:r w:rsidR="002A63A5">
        <w:rPr>
          <w:color w:val="0432FF"/>
          <w:sz w:val="20"/>
          <w:szCs w:val="20"/>
        </w:rPr>
        <w:t>O’Brien, 2014)</w:t>
      </w:r>
      <w:r>
        <w:rPr>
          <w:color w:val="0432FF"/>
          <w:sz w:val="20"/>
          <w:szCs w:val="20"/>
        </w:rPr>
        <w:t xml:space="preserve"> from the </w:t>
      </w:r>
      <w:r w:rsidRPr="00EC207B">
        <w:rPr>
          <w:color w:val="0432FF"/>
          <w:sz w:val="20"/>
          <w:szCs w:val="20"/>
        </w:rPr>
        <w:t>National Oceanic and Atmospheric Administration</w:t>
      </w:r>
      <w:r w:rsidR="002A63A5">
        <w:rPr>
          <w:color w:val="0432FF"/>
          <w:sz w:val="20"/>
          <w:szCs w:val="20"/>
        </w:rPr>
        <w:t xml:space="preserve"> - </w:t>
      </w:r>
      <w:hyperlink r:id="rId5" w:history="1">
        <w:r w:rsidR="00E52CC8" w:rsidRPr="0070766F">
          <w:rPr>
            <w:rStyle w:val="Lienhypertexte"/>
            <w:sz w:val="20"/>
            <w:szCs w:val="20"/>
          </w:rPr>
          <w:t>https://www.st.nmfs.noaa.gov/copepod/atlas/html/taxatlas_4350000.html</w:t>
        </w:r>
      </w:hyperlink>
      <w:r w:rsidR="00E52CC8">
        <w:rPr>
          <w:color w:val="0432FF"/>
          <w:sz w:val="20"/>
          <w:szCs w:val="20"/>
        </w:rPr>
        <w:t xml:space="preserve"> </w:t>
      </w:r>
    </w:p>
    <w:p w14:paraId="3F604E5F" w14:textId="6FC79BFE" w:rsidR="00A87E89" w:rsidRDefault="00EC207B" w:rsidP="00F643F0">
      <w:pPr>
        <w:pStyle w:val="Paragraphedeliste"/>
        <w:numPr>
          <w:ilvl w:val="0"/>
          <w:numId w:val="3"/>
        </w:numPr>
        <w:rPr>
          <w:color w:val="0432FF"/>
          <w:sz w:val="20"/>
          <w:szCs w:val="20"/>
        </w:rPr>
      </w:pPr>
      <w:r>
        <w:rPr>
          <w:color w:val="0432FF"/>
          <w:sz w:val="20"/>
          <w:szCs w:val="20"/>
        </w:rPr>
        <w:t xml:space="preserve">The </w:t>
      </w:r>
      <w:r w:rsidR="00D17640">
        <w:rPr>
          <w:color w:val="0432FF"/>
          <w:sz w:val="20"/>
          <w:szCs w:val="20"/>
        </w:rPr>
        <w:t xml:space="preserve">Southern Ocean CPR (SO-CPR) survey (Hosie, 2021) - </w:t>
      </w:r>
      <w:r w:rsidR="00D17640" w:rsidRPr="00D17640">
        <w:rPr>
          <w:color w:val="0432FF"/>
          <w:sz w:val="20"/>
          <w:szCs w:val="20"/>
          <w:lang w:val="en-US"/>
        </w:rPr>
        <w:t>doi:10.26179/ksds-s610</w:t>
      </w:r>
      <w:r w:rsidR="00D17640">
        <w:rPr>
          <w:color w:val="0432FF"/>
          <w:sz w:val="20"/>
          <w:szCs w:val="20"/>
          <w:lang w:val="en-US"/>
        </w:rPr>
        <w:t xml:space="preserve"> </w:t>
      </w:r>
    </w:p>
    <w:p w14:paraId="3C84AAE2" w14:textId="1CDF52DE" w:rsidR="00A87E89" w:rsidRPr="00745D9F" w:rsidRDefault="00EC207B" w:rsidP="00F643F0">
      <w:pPr>
        <w:pStyle w:val="Paragraphedeliste"/>
        <w:numPr>
          <w:ilvl w:val="0"/>
          <w:numId w:val="3"/>
        </w:numPr>
        <w:rPr>
          <w:color w:val="0432FF"/>
          <w:sz w:val="20"/>
          <w:szCs w:val="20"/>
        </w:rPr>
      </w:pPr>
      <w:r>
        <w:rPr>
          <w:color w:val="0432FF"/>
          <w:sz w:val="20"/>
          <w:szCs w:val="20"/>
        </w:rPr>
        <w:t xml:space="preserve">The Australian CPR (AusCPR) survey (AusCPR) - </w:t>
      </w:r>
      <w:hyperlink r:id="rId6" w:anchor="/metadata/c1344e70-480e-0993-e044-00144f7bc0f4" w:history="1">
        <w:r w:rsidRPr="008F0FF8">
          <w:rPr>
            <w:rStyle w:val="Lienhypertexte"/>
            <w:sz w:val="20"/>
            <w:szCs w:val="20"/>
            <w:lang w:val="en-US"/>
          </w:rPr>
          <w:t>https://catalogue-imos.aodn.org.au/geonetwork/srv/eng/catalog.search#/metadata/c1344e70-480e-0993-e044-00144f7bc0f4</w:t>
        </w:r>
      </w:hyperlink>
      <w:r>
        <w:rPr>
          <w:color w:val="0432FF"/>
          <w:sz w:val="20"/>
          <w:szCs w:val="20"/>
          <w:lang w:val="en-US"/>
        </w:rPr>
        <w:t xml:space="preserve"> </w:t>
      </w:r>
    </w:p>
    <w:p w14:paraId="0000000E" w14:textId="2E0FCD3A" w:rsidR="004F14C5" w:rsidRPr="00DC17AA" w:rsidRDefault="004F14C5" w:rsidP="00DC17AA">
      <w:pPr>
        <w:pStyle w:val="Paragraphedeliste"/>
        <w:jc w:val="both"/>
        <w:rPr>
          <w:sz w:val="20"/>
          <w:szCs w:val="20"/>
        </w:rPr>
      </w:pPr>
    </w:p>
    <w:p w14:paraId="0000000F" w14:textId="77777777" w:rsidR="004F14C5" w:rsidRDefault="00000000" w:rsidP="00807DF0">
      <w:pPr>
        <w:jc w:val="both"/>
        <w:rPr>
          <w:b/>
          <w:sz w:val="23"/>
          <w:szCs w:val="23"/>
        </w:rPr>
      </w:pPr>
      <w:r>
        <w:rPr>
          <w:b/>
          <w:sz w:val="23"/>
          <w:szCs w:val="23"/>
        </w:rPr>
        <w:t>2.- METHODOLOGY USED</w:t>
      </w:r>
    </w:p>
    <w:p w14:paraId="43F9F098" w14:textId="3F2D1C4A" w:rsidR="00D17640" w:rsidRDefault="00C76503" w:rsidP="00807DF0">
      <w:pPr>
        <w:jc w:val="both"/>
        <w:rPr>
          <w:color w:val="0432FF"/>
          <w:sz w:val="20"/>
          <w:szCs w:val="20"/>
        </w:rPr>
      </w:pPr>
      <w:r>
        <w:rPr>
          <w:color w:val="0432FF"/>
          <w:sz w:val="20"/>
          <w:szCs w:val="20"/>
        </w:rPr>
        <w:t xml:space="preserve">The datasets listed above were first downloaded and re-formatted to the common AtlantECO WP2 data format. </w:t>
      </w:r>
      <w:r w:rsidRPr="00BB2654">
        <w:rPr>
          <w:color w:val="0432FF"/>
          <w:sz w:val="20"/>
          <w:szCs w:val="20"/>
        </w:rPr>
        <w:t>To homogenize the taxonomic classification of all the AtlantECO WP2 datasets containing microbiome (i.e., plankton) diversity data, the species names of each dataset were automatically compared to the list of species names accepted in the World Register of Marine Species (WoRMS), using the ‘worms’ R package version 0.2.2 (Holstein, 2018). Typos, synonyms and deprecated species names were corrected and the unique numerical identifiers of each accepted scientific name (i.e., AphiaID) were provided as well.</w:t>
      </w:r>
      <w:r w:rsidR="009E0B53">
        <w:rPr>
          <w:color w:val="0432FF"/>
          <w:sz w:val="20"/>
          <w:szCs w:val="20"/>
        </w:rPr>
        <w:t xml:space="preserve"> </w:t>
      </w:r>
      <w:r w:rsidR="00D17640">
        <w:rPr>
          <w:color w:val="0432FF"/>
          <w:sz w:val="20"/>
          <w:szCs w:val="20"/>
        </w:rPr>
        <w:t xml:space="preserve">Then, the datasets were progressively combined in </w:t>
      </w:r>
      <w:r w:rsidR="009E0B53">
        <w:rPr>
          <w:color w:val="0432FF"/>
          <w:sz w:val="20"/>
          <w:szCs w:val="20"/>
        </w:rPr>
        <w:t>as follows.</w:t>
      </w:r>
      <w:r w:rsidR="00D17640">
        <w:rPr>
          <w:color w:val="0432FF"/>
          <w:sz w:val="20"/>
          <w:szCs w:val="20"/>
        </w:rPr>
        <w:t xml:space="preserve"> </w:t>
      </w:r>
    </w:p>
    <w:p w14:paraId="40A309EA" w14:textId="77777777" w:rsidR="00745D9F" w:rsidRDefault="00745D9F" w:rsidP="00807DF0">
      <w:pPr>
        <w:jc w:val="both"/>
        <w:rPr>
          <w:color w:val="0432FF"/>
          <w:sz w:val="20"/>
          <w:szCs w:val="20"/>
        </w:rPr>
      </w:pPr>
    </w:p>
    <w:p w14:paraId="756C6152" w14:textId="0A0BE9D0" w:rsidR="00D17640" w:rsidRDefault="006C28E8" w:rsidP="00807DF0">
      <w:pPr>
        <w:jc w:val="both"/>
        <w:rPr>
          <w:color w:val="0432FF"/>
          <w:sz w:val="20"/>
          <w:szCs w:val="20"/>
        </w:rPr>
      </w:pPr>
      <w:r>
        <w:rPr>
          <w:color w:val="0432FF"/>
          <w:sz w:val="20"/>
          <w:szCs w:val="20"/>
        </w:rPr>
        <w:t>First, t</w:t>
      </w:r>
      <w:r w:rsidR="002D755A">
        <w:rPr>
          <w:color w:val="0432FF"/>
          <w:sz w:val="20"/>
          <w:szCs w:val="20"/>
        </w:rPr>
        <w:t xml:space="preserve">he NMFS-COPEPOD </w:t>
      </w:r>
      <w:r w:rsidR="00194B02">
        <w:rPr>
          <w:color w:val="0432FF"/>
          <w:sz w:val="20"/>
          <w:szCs w:val="20"/>
        </w:rPr>
        <w:t xml:space="preserve">appendicularians records (n = </w:t>
      </w:r>
      <w:r w:rsidR="00194B02" w:rsidRPr="00194B02">
        <w:rPr>
          <w:color w:val="0432FF"/>
          <w:sz w:val="20"/>
          <w:szCs w:val="20"/>
        </w:rPr>
        <w:t>29</w:t>
      </w:r>
      <w:r w:rsidR="00194B02">
        <w:rPr>
          <w:color w:val="0432FF"/>
          <w:sz w:val="20"/>
          <w:szCs w:val="20"/>
        </w:rPr>
        <w:t xml:space="preserve"> </w:t>
      </w:r>
      <w:r w:rsidR="00194B02" w:rsidRPr="00194B02">
        <w:rPr>
          <w:color w:val="0432FF"/>
          <w:sz w:val="20"/>
          <w:szCs w:val="20"/>
        </w:rPr>
        <w:t>893</w:t>
      </w:r>
      <w:r w:rsidR="00194B02">
        <w:rPr>
          <w:color w:val="0432FF"/>
          <w:sz w:val="20"/>
          <w:szCs w:val="20"/>
        </w:rPr>
        <w:t>)</w:t>
      </w:r>
      <w:r w:rsidR="002D755A">
        <w:rPr>
          <w:color w:val="0432FF"/>
          <w:sz w:val="20"/>
          <w:szCs w:val="20"/>
        </w:rPr>
        <w:t xml:space="preserve"> </w:t>
      </w:r>
      <w:r w:rsidR="00194B02">
        <w:rPr>
          <w:color w:val="0432FF"/>
          <w:sz w:val="20"/>
          <w:szCs w:val="20"/>
        </w:rPr>
        <w:t>were</w:t>
      </w:r>
      <w:r w:rsidR="002D755A">
        <w:rPr>
          <w:color w:val="0432FF"/>
          <w:sz w:val="20"/>
          <w:szCs w:val="20"/>
        </w:rPr>
        <w:t xml:space="preserve"> used as a basis since it corresponds to the most widely used compilation of historic zooplankton records. </w:t>
      </w:r>
      <w:r w:rsidR="00194B02" w:rsidRPr="00194B02">
        <w:rPr>
          <w:color w:val="0432FF"/>
          <w:sz w:val="20"/>
          <w:szCs w:val="20"/>
        </w:rPr>
        <w:t>2</w:t>
      </w:r>
      <w:r w:rsidR="00194B02">
        <w:rPr>
          <w:color w:val="0432FF"/>
          <w:sz w:val="20"/>
          <w:szCs w:val="20"/>
        </w:rPr>
        <w:t xml:space="preserve"> </w:t>
      </w:r>
      <w:r w:rsidR="00194B02" w:rsidRPr="00194B02">
        <w:rPr>
          <w:color w:val="0432FF"/>
          <w:sz w:val="20"/>
          <w:szCs w:val="20"/>
        </w:rPr>
        <w:t xml:space="preserve">160 </w:t>
      </w:r>
      <w:r w:rsidR="005E3DA9">
        <w:rPr>
          <w:color w:val="0432FF"/>
          <w:sz w:val="20"/>
          <w:szCs w:val="20"/>
        </w:rPr>
        <w:t>records were removed because they were associated with missing abundance values</w:t>
      </w:r>
      <w:r w:rsidR="00194B02">
        <w:rPr>
          <w:color w:val="0432FF"/>
          <w:sz w:val="20"/>
          <w:szCs w:val="20"/>
        </w:rPr>
        <w:t xml:space="preserve"> (total n records at this stage = </w:t>
      </w:r>
      <w:r w:rsidR="00194B02" w:rsidRPr="00194B02">
        <w:rPr>
          <w:color w:val="0432FF"/>
          <w:sz w:val="20"/>
          <w:szCs w:val="20"/>
        </w:rPr>
        <w:t>27</w:t>
      </w:r>
      <w:r w:rsidR="00194B02">
        <w:rPr>
          <w:color w:val="0432FF"/>
          <w:sz w:val="20"/>
          <w:szCs w:val="20"/>
        </w:rPr>
        <w:t xml:space="preserve"> </w:t>
      </w:r>
      <w:r w:rsidR="00194B02" w:rsidRPr="00194B02">
        <w:rPr>
          <w:color w:val="0432FF"/>
          <w:sz w:val="20"/>
          <w:szCs w:val="20"/>
        </w:rPr>
        <w:t>733</w:t>
      </w:r>
      <w:r w:rsidR="00194B02">
        <w:rPr>
          <w:color w:val="0432FF"/>
          <w:sz w:val="20"/>
          <w:szCs w:val="20"/>
        </w:rPr>
        <w:t>)</w:t>
      </w:r>
      <w:r w:rsidR="005E3DA9">
        <w:rPr>
          <w:color w:val="0432FF"/>
          <w:sz w:val="20"/>
          <w:szCs w:val="20"/>
        </w:rPr>
        <w:t>.</w:t>
      </w:r>
      <w:r w:rsidR="00194B02" w:rsidRPr="00194B02">
        <w:rPr>
          <w:color w:val="0432FF"/>
          <w:sz w:val="20"/>
          <w:szCs w:val="20"/>
        </w:rPr>
        <w:t xml:space="preserve"> </w:t>
      </w:r>
      <w:r w:rsidR="00194B02">
        <w:rPr>
          <w:color w:val="0432FF"/>
          <w:sz w:val="20"/>
          <w:szCs w:val="20"/>
        </w:rPr>
        <w:t>Older CPR records present in NMFS-COPEPOD were kept as the available data from the North Atlantic and North Pacific CPR survey (Richardson et al., 2006) did not contain appendicularians records.</w:t>
      </w:r>
      <w:r w:rsidR="00FE293A">
        <w:rPr>
          <w:color w:val="0432FF"/>
          <w:sz w:val="20"/>
          <w:szCs w:val="20"/>
        </w:rPr>
        <w:t xml:space="preserve"> </w:t>
      </w:r>
      <w:r w:rsidR="00BF1454">
        <w:rPr>
          <w:color w:val="0432FF"/>
          <w:sz w:val="20"/>
          <w:szCs w:val="20"/>
        </w:rPr>
        <w:t>Second</w:t>
      </w:r>
      <w:r w:rsidR="00DC17AA">
        <w:rPr>
          <w:color w:val="0432FF"/>
          <w:sz w:val="20"/>
          <w:szCs w:val="20"/>
        </w:rPr>
        <w:t xml:space="preserve">, </w:t>
      </w:r>
      <w:r w:rsidR="00DB738A">
        <w:rPr>
          <w:color w:val="0432FF"/>
          <w:sz w:val="20"/>
          <w:szCs w:val="20"/>
        </w:rPr>
        <w:t xml:space="preserve">we added the </w:t>
      </w:r>
      <w:r w:rsidR="00FE293A" w:rsidRPr="00FE293A">
        <w:rPr>
          <w:color w:val="0432FF"/>
          <w:sz w:val="20"/>
          <w:szCs w:val="20"/>
        </w:rPr>
        <w:t>155</w:t>
      </w:r>
      <w:r w:rsidR="00FE293A">
        <w:rPr>
          <w:color w:val="0432FF"/>
          <w:sz w:val="20"/>
          <w:szCs w:val="20"/>
        </w:rPr>
        <w:t> </w:t>
      </w:r>
      <w:r w:rsidR="00FE293A" w:rsidRPr="00FE293A">
        <w:rPr>
          <w:color w:val="0432FF"/>
          <w:sz w:val="20"/>
          <w:szCs w:val="20"/>
        </w:rPr>
        <w:t>151</w:t>
      </w:r>
      <w:r w:rsidR="00FE293A">
        <w:rPr>
          <w:color w:val="0432FF"/>
          <w:sz w:val="20"/>
          <w:szCs w:val="20"/>
        </w:rPr>
        <w:t xml:space="preserve"> </w:t>
      </w:r>
      <w:r w:rsidR="00DB738A">
        <w:rPr>
          <w:color w:val="0432FF"/>
          <w:sz w:val="20"/>
          <w:szCs w:val="20"/>
        </w:rPr>
        <w:t xml:space="preserve">abundance records from the SO-CPR survey. </w:t>
      </w:r>
      <w:r w:rsidR="00FE293A">
        <w:rPr>
          <w:color w:val="0432FF"/>
          <w:sz w:val="20"/>
          <w:szCs w:val="20"/>
        </w:rPr>
        <w:t>No</w:t>
      </w:r>
      <w:r w:rsidR="00DB738A">
        <w:rPr>
          <w:color w:val="0432FF"/>
          <w:sz w:val="20"/>
          <w:szCs w:val="20"/>
        </w:rPr>
        <w:t xml:space="preserve"> records were removed because </w:t>
      </w:r>
      <w:r w:rsidR="00FE293A">
        <w:rPr>
          <w:color w:val="0432FF"/>
          <w:sz w:val="20"/>
          <w:szCs w:val="20"/>
        </w:rPr>
        <w:t>of</w:t>
      </w:r>
      <w:r w:rsidR="00DB738A">
        <w:rPr>
          <w:color w:val="0432FF"/>
          <w:sz w:val="20"/>
          <w:szCs w:val="20"/>
        </w:rPr>
        <w:t xml:space="preserve"> missing abundance values (total n records =</w:t>
      </w:r>
      <w:r w:rsidR="00911FA1">
        <w:rPr>
          <w:color w:val="0432FF"/>
          <w:sz w:val="20"/>
          <w:szCs w:val="20"/>
        </w:rPr>
        <w:t xml:space="preserve"> </w:t>
      </w:r>
      <w:r w:rsidR="00FE293A" w:rsidRPr="00FE293A">
        <w:rPr>
          <w:color w:val="0432FF"/>
          <w:sz w:val="20"/>
          <w:szCs w:val="20"/>
        </w:rPr>
        <w:t>182</w:t>
      </w:r>
      <w:r w:rsidR="00FE293A">
        <w:rPr>
          <w:color w:val="0432FF"/>
          <w:sz w:val="20"/>
          <w:szCs w:val="20"/>
        </w:rPr>
        <w:t xml:space="preserve"> </w:t>
      </w:r>
      <w:r w:rsidR="00FE293A" w:rsidRPr="00FE293A">
        <w:rPr>
          <w:color w:val="0432FF"/>
          <w:sz w:val="20"/>
          <w:szCs w:val="20"/>
        </w:rPr>
        <w:t>884</w:t>
      </w:r>
      <w:r w:rsidR="00DB738A">
        <w:rPr>
          <w:color w:val="0432FF"/>
          <w:sz w:val="20"/>
          <w:szCs w:val="20"/>
        </w:rPr>
        <w:t>).</w:t>
      </w:r>
      <w:r w:rsidR="006D7A61">
        <w:rPr>
          <w:color w:val="0432FF"/>
          <w:sz w:val="20"/>
          <w:szCs w:val="20"/>
        </w:rPr>
        <w:t xml:space="preserve"> </w:t>
      </w:r>
      <w:r w:rsidR="00745D9F">
        <w:rPr>
          <w:color w:val="0432FF"/>
          <w:sz w:val="20"/>
          <w:szCs w:val="20"/>
        </w:rPr>
        <w:t>Third</w:t>
      </w:r>
      <w:r w:rsidR="006056AE">
        <w:rPr>
          <w:color w:val="0432FF"/>
          <w:sz w:val="20"/>
          <w:szCs w:val="20"/>
        </w:rPr>
        <w:t xml:space="preserve">, we added the </w:t>
      </w:r>
      <w:r w:rsidR="006D7A61" w:rsidRPr="006D7A61">
        <w:rPr>
          <w:color w:val="0432FF"/>
          <w:sz w:val="20"/>
          <w:szCs w:val="20"/>
        </w:rPr>
        <w:t>35</w:t>
      </w:r>
      <w:r w:rsidR="006D7A61">
        <w:rPr>
          <w:color w:val="0432FF"/>
          <w:sz w:val="20"/>
          <w:szCs w:val="20"/>
        </w:rPr>
        <w:t> </w:t>
      </w:r>
      <w:r w:rsidR="006D7A61" w:rsidRPr="006D7A61">
        <w:rPr>
          <w:color w:val="0432FF"/>
          <w:sz w:val="20"/>
          <w:szCs w:val="20"/>
        </w:rPr>
        <w:t>280</w:t>
      </w:r>
      <w:r w:rsidR="006D7A61">
        <w:rPr>
          <w:color w:val="0432FF"/>
          <w:sz w:val="20"/>
          <w:szCs w:val="20"/>
        </w:rPr>
        <w:t xml:space="preserve"> </w:t>
      </w:r>
      <w:r w:rsidR="006056AE">
        <w:rPr>
          <w:color w:val="0432FF"/>
          <w:sz w:val="20"/>
          <w:szCs w:val="20"/>
        </w:rPr>
        <w:t xml:space="preserve">records from the AusCPR survey. </w:t>
      </w:r>
      <w:r w:rsidR="006D7A61">
        <w:rPr>
          <w:color w:val="0432FF"/>
          <w:sz w:val="20"/>
          <w:szCs w:val="20"/>
        </w:rPr>
        <w:t>A single</w:t>
      </w:r>
      <w:r w:rsidR="006056AE">
        <w:rPr>
          <w:color w:val="0432FF"/>
          <w:sz w:val="20"/>
          <w:szCs w:val="20"/>
        </w:rPr>
        <w:t xml:space="preserve"> record </w:t>
      </w:r>
      <w:r w:rsidR="006D7A61">
        <w:rPr>
          <w:color w:val="0432FF"/>
          <w:sz w:val="20"/>
          <w:szCs w:val="20"/>
        </w:rPr>
        <w:t>was</w:t>
      </w:r>
      <w:r w:rsidR="006056AE">
        <w:rPr>
          <w:color w:val="0432FF"/>
          <w:sz w:val="20"/>
          <w:szCs w:val="20"/>
        </w:rPr>
        <w:t xml:space="preserve"> removed because </w:t>
      </w:r>
      <w:r w:rsidR="006D7A61">
        <w:rPr>
          <w:color w:val="0432FF"/>
          <w:sz w:val="20"/>
          <w:szCs w:val="20"/>
        </w:rPr>
        <w:t>it</w:t>
      </w:r>
      <w:r w:rsidR="006056AE">
        <w:rPr>
          <w:color w:val="0432FF"/>
          <w:sz w:val="20"/>
          <w:szCs w:val="20"/>
        </w:rPr>
        <w:t xml:space="preserve"> </w:t>
      </w:r>
      <w:r w:rsidR="006D7A61">
        <w:rPr>
          <w:color w:val="0432FF"/>
          <w:sz w:val="20"/>
          <w:szCs w:val="20"/>
        </w:rPr>
        <w:t>was</w:t>
      </w:r>
      <w:r w:rsidR="006056AE">
        <w:rPr>
          <w:color w:val="0432FF"/>
          <w:sz w:val="20"/>
          <w:szCs w:val="20"/>
        </w:rPr>
        <w:t xml:space="preserve"> associated with missing abundance values </w:t>
      </w:r>
      <w:r w:rsidR="00C93784">
        <w:rPr>
          <w:color w:val="0432FF"/>
          <w:sz w:val="20"/>
          <w:szCs w:val="20"/>
        </w:rPr>
        <w:t xml:space="preserve">and four more were discarded because they exhibited missing maximum sampling depth (‘MaxDepth’) values </w:t>
      </w:r>
      <w:r w:rsidR="006056AE">
        <w:rPr>
          <w:color w:val="0432FF"/>
          <w:sz w:val="20"/>
          <w:szCs w:val="20"/>
        </w:rPr>
        <w:t>(total n records =</w:t>
      </w:r>
      <w:r w:rsidR="001842E1" w:rsidRPr="001842E1">
        <w:t xml:space="preserve"> </w:t>
      </w:r>
      <w:r w:rsidR="006D7A61" w:rsidRPr="006D7A61">
        <w:rPr>
          <w:color w:val="0432FF"/>
          <w:sz w:val="20"/>
          <w:szCs w:val="20"/>
        </w:rPr>
        <w:t>218</w:t>
      </w:r>
      <w:r w:rsidR="006D7A61">
        <w:rPr>
          <w:color w:val="0432FF"/>
          <w:sz w:val="20"/>
          <w:szCs w:val="20"/>
        </w:rPr>
        <w:t xml:space="preserve"> </w:t>
      </w:r>
      <w:r w:rsidR="006D7A61" w:rsidRPr="006D7A61">
        <w:rPr>
          <w:color w:val="0432FF"/>
          <w:sz w:val="20"/>
          <w:szCs w:val="20"/>
        </w:rPr>
        <w:t>1</w:t>
      </w:r>
      <w:r w:rsidR="00C93784">
        <w:rPr>
          <w:color w:val="0432FF"/>
          <w:sz w:val="20"/>
          <w:szCs w:val="20"/>
        </w:rPr>
        <w:t>59</w:t>
      </w:r>
      <w:r w:rsidR="006056AE">
        <w:rPr>
          <w:color w:val="0432FF"/>
          <w:sz w:val="20"/>
          <w:szCs w:val="20"/>
        </w:rPr>
        <w:t>).</w:t>
      </w:r>
    </w:p>
    <w:p w14:paraId="06158EFB" w14:textId="041AF26D" w:rsidR="00121B81" w:rsidRDefault="00121B81" w:rsidP="00807DF0">
      <w:pPr>
        <w:jc w:val="both"/>
        <w:rPr>
          <w:color w:val="0432FF"/>
          <w:sz w:val="20"/>
          <w:szCs w:val="20"/>
        </w:rPr>
      </w:pPr>
    </w:p>
    <w:p w14:paraId="71845D66" w14:textId="77777777" w:rsidR="00121B81" w:rsidRPr="004517D5" w:rsidRDefault="00121B81" w:rsidP="00121B81">
      <w:pPr>
        <w:jc w:val="both"/>
        <w:rPr>
          <w:color w:val="0432FF"/>
          <w:sz w:val="20"/>
          <w:szCs w:val="20"/>
          <w:lang w:val="en-US"/>
        </w:rPr>
      </w:pPr>
      <w:r w:rsidRPr="004517D5">
        <w:rPr>
          <w:color w:val="0432FF"/>
          <w:sz w:val="20"/>
          <w:szCs w:val="20"/>
          <w:lang w:val="en-US"/>
        </w:rPr>
        <w:t xml:space="preserve">The cleaned abundance sheet were passed through the following stages of processing to reach the final data set files. </w:t>
      </w:r>
    </w:p>
    <w:p w14:paraId="7DFFF4BB" w14:textId="5648F69C" w:rsidR="00121B81" w:rsidRPr="004517D5" w:rsidRDefault="00121B81" w:rsidP="00121B81">
      <w:pPr>
        <w:pStyle w:val="Paragraphedeliste"/>
        <w:numPr>
          <w:ilvl w:val="0"/>
          <w:numId w:val="4"/>
        </w:numPr>
        <w:spacing w:line="240" w:lineRule="auto"/>
        <w:jc w:val="both"/>
        <w:rPr>
          <w:color w:val="0432FF"/>
          <w:sz w:val="20"/>
          <w:szCs w:val="20"/>
          <w:lang w:val="en-US"/>
        </w:rPr>
      </w:pPr>
      <w:r w:rsidRPr="004517D5">
        <w:rPr>
          <w:color w:val="0432FF"/>
          <w:sz w:val="20"/>
          <w:szCs w:val="20"/>
          <w:lang w:val="en-US"/>
        </w:rPr>
        <w:t xml:space="preserve">The taxonomy of the </w:t>
      </w:r>
      <w:r w:rsidR="00750516">
        <w:rPr>
          <w:color w:val="0432FF"/>
          <w:sz w:val="20"/>
          <w:szCs w:val="20"/>
          <w:lang w:val="en-US"/>
        </w:rPr>
        <w:t>individual</w:t>
      </w:r>
      <w:r w:rsidRPr="004517D5">
        <w:rPr>
          <w:color w:val="0432FF"/>
          <w:sz w:val="20"/>
          <w:szCs w:val="20"/>
          <w:lang w:val="en-US"/>
        </w:rPr>
        <w:t xml:space="preserve"> carbon values was checked against </w:t>
      </w:r>
      <w:r w:rsidR="004F2A7C">
        <w:rPr>
          <w:color w:val="0432FF"/>
          <w:sz w:val="20"/>
          <w:szCs w:val="20"/>
          <w:lang w:val="en-US"/>
        </w:rPr>
        <w:t>WoRMS</w:t>
      </w:r>
      <w:r w:rsidRPr="004517D5">
        <w:rPr>
          <w:color w:val="0432FF"/>
          <w:sz w:val="20"/>
          <w:szCs w:val="20"/>
          <w:lang w:val="en-US"/>
        </w:rPr>
        <w:t>. Literature carbon values are individual carbon content measurements and Mean/Median/Min/Max/Stdev estimates (in mgC.ind-1). For Appendicularia, 4 carbon content measurements derived from</w:t>
      </w:r>
      <w:r w:rsidR="00750516">
        <w:rPr>
          <w:color w:val="0432FF"/>
          <w:sz w:val="20"/>
          <w:szCs w:val="20"/>
          <w:lang w:val="en-US"/>
        </w:rPr>
        <w:t xml:space="preserve"> </w:t>
      </w:r>
      <w:r w:rsidRPr="004517D5">
        <w:rPr>
          <w:rFonts w:eastAsia="Times New Roman"/>
          <w:color w:val="0432FF"/>
          <w:sz w:val="20"/>
          <w:szCs w:val="20"/>
          <w:bdr w:val="none" w:sz="0" w:space="0" w:color="auto" w:frame="1"/>
          <w:lang w:eastAsia="en-GB"/>
        </w:rPr>
        <w:t>Moriarty, R., Buitenhuis, E., Le Quéré, C., &amp; Gosselin, M.-P. (2013). Distribution of known macrozooplankton abundance and biomass in the global ocean. Earth System Science Data, 5(2), 241-257</w:t>
      </w:r>
      <w:r w:rsidRPr="004517D5">
        <w:rPr>
          <w:color w:val="0432FF"/>
          <w:sz w:val="20"/>
          <w:szCs w:val="20"/>
          <w:lang w:val="en-US"/>
        </w:rPr>
        <w:t xml:space="preserve">. These values can be found on sheet 3 of “AtlantECO-BASEv1_dataset_Appendicularia_ind_carbon_values_20220930.xlsx”. This is also done for the field observations in the abundance sheet. </w:t>
      </w:r>
      <w:r w:rsidRPr="004517D5">
        <w:rPr>
          <w:rFonts w:eastAsia="Times New Roman"/>
          <w:color w:val="0432FF"/>
          <w:sz w:val="20"/>
          <w:szCs w:val="20"/>
          <w:bdr w:val="none" w:sz="0" w:space="0" w:color="auto" w:frame="1"/>
          <w:lang w:eastAsia="en-GB"/>
        </w:rPr>
        <w:t xml:space="preserve">                                                                                                                                                                                                                                                                                                                                                                                                                                                                                                                                                            </w:t>
      </w:r>
    </w:p>
    <w:p w14:paraId="5F5CB2AD" w14:textId="4D1692F6" w:rsidR="00121B81" w:rsidRPr="004517D5" w:rsidRDefault="00121B81" w:rsidP="00121B81">
      <w:pPr>
        <w:pStyle w:val="Paragraphedeliste"/>
        <w:numPr>
          <w:ilvl w:val="0"/>
          <w:numId w:val="4"/>
        </w:numPr>
        <w:spacing w:line="240" w:lineRule="auto"/>
        <w:jc w:val="both"/>
        <w:rPr>
          <w:color w:val="0432FF"/>
          <w:sz w:val="20"/>
          <w:szCs w:val="20"/>
          <w:lang w:val="en-US"/>
        </w:rPr>
      </w:pPr>
      <w:r w:rsidRPr="004517D5">
        <w:rPr>
          <w:color w:val="0432FF"/>
          <w:sz w:val="20"/>
          <w:szCs w:val="20"/>
          <w:lang w:val="en-US"/>
        </w:rPr>
        <w:lastRenderedPageBreak/>
        <w:t xml:space="preserve">The life form variable gives information </w:t>
      </w:r>
      <w:r w:rsidR="00750516">
        <w:rPr>
          <w:color w:val="0432FF"/>
          <w:sz w:val="20"/>
          <w:szCs w:val="20"/>
          <w:lang w:val="en-US"/>
        </w:rPr>
        <w:t>about</w:t>
      </w:r>
      <w:r w:rsidRPr="004517D5">
        <w:rPr>
          <w:color w:val="0432FF"/>
          <w:sz w:val="20"/>
          <w:szCs w:val="20"/>
          <w:lang w:val="en-US"/>
        </w:rPr>
        <w:t xml:space="preserve"> the organism recorded (e.g.</w:t>
      </w:r>
      <w:r w:rsidR="004517D5" w:rsidRPr="004517D5">
        <w:rPr>
          <w:color w:val="0432FF"/>
          <w:sz w:val="20"/>
          <w:szCs w:val="20"/>
          <w:lang w:val="en-US"/>
        </w:rPr>
        <w:t xml:space="preserve">, </w:t>
      </w:r>
      <w:r w:rsidRPr="004517D5">
        <w:rPr>
          <w:color w:val="0432FF"/>
          <w:sz w:val="20"/>
          <w:szCs w:val="20"/>
          <w:lang w:val="en-US"/>
        </w:rPr>
        <w:t>"singular",</w:t>
      </w:r>
      <w:r w:rsidR="004517D5" w:rsidRPr="004517D5">
        <w:rPr>
          <w:color w:val="0432FF"/>
          <w:sz w:val="20"/>
          <w:szCs w:val="20"/>
          <w:lang w:val="en-US"/>
        </w:rPr>
        <w:t xml:space="preserve"> </w:t>
      </w:r>
      <w:r w:rsidRPr="004517D5">
        <w:rPr>
          <w:color w:val="0432FF"/>
          <w:sz w:val="20"/>
          <w:szCs w:val="20"/>
          <w:lang w:val="en-US"/>
        </w:rPr>
        <w:t>"colonial",</w:t>
      </w:r>
      <w:r w:rsidR="004517D5" w:rsidRPr="004517D5">
        <w:rPr>
          <w:color w:val="0432FF"/>
          <w:sz w:val="20"/>
          <w:szCs w:val="20"/>
          <w:lang w:val="en-US"/>
        </w:rPr>
        <w:t xml:space="preserve"> </w:t>
      </w:r>
      <w:r w:rsidRPr="004517D5">
        <w:rPr>
          <w:color w:val="0432FF"/>
          <w:sz w:val="20"/>
          <w:szCs w:val="20"/>
          <w:lang w:val="en-US"/>
        </w:rPr>
        <w:t>"symbiotic",</w:t>
      </w:r>
      <w:r w:rsidR="004517D5" w:rsidRPr="004517D5">
        <w:rPr>
          <w:color w:val="0432FF"/>
          <w:sz w:val="20"/>
          <w:szCs w:val="20"/>
          <w:lang w:val="en-US"/>
        </w:rPr>
        <w:t xml:space="preserve"> </w:t>
      </w:r>
      <w:r w:rsidRPr="004517D5">
        <w:rPr>
          <w:color w:val="0432FF"/>
          <w:sz w:val="20"/>
          <w:szCs w:val="20"/>
          <w:lang w:val="en-US"/>
        </w:rPr>
        <w:t>"free living"</w:t>
      </w:r>
      <w:r w:rsidR="004517D5" w:rsidRPr="004517D5">
        <w:rPr>
          <w:color w:val="0432FF"/>
          <w:sz w:val="20"/>
          <w:szCs w:val="20"/>
          <w:lang w:val="en-US"/>
        </w:rPr>
        <w:t xml:space="preserve">, </w:t>
      </w:r>
      <w:r w:rsidRPr="004517D5">
        <w:rPr>
          <w:color w:val="0432FF"/>
          <w:sz w:val="20"/>
          <w:szCs w:val="20"/>
          <w:lang w:val="en-US"/>
        </w:rPr>
        <w:t xml:space="preserve">etc.). As data is taken from different sources, the </w:t>
      </w:r>
      <w:r w:rsidR="00750516">
        <w:rPr>
          <w:color w:val="0432FF"/>
          <w:sz w:val="20"/>
          <w:szCs w:val="20"/>
          <w:lang w:val="en-US"/>
        </w:rPr>
        <w:t>‘</w:t>
      </w:r>
      <w:r w:rsidR="000863E6" w:rsidRPr="004517D5">
        <w:rPr>
          <w:color w:val="0432FF"/>
          <w:sz w:val="20"/>
          <w:szCs w:val="20"/>
          <w:lang w:val="en-US"/>
        </w:rPr>
        <w:t>LifeForm’</w:t>
      </w:r>
      <w:r w:rsidRPr="004517D5">
        <w:rPr>
          <w:color w:val="0432FF"/>
          <w:sz w:val="20"/>
          <w:szCs w:val="20"/>
          <w:lang w:val="en-US"/>
        </w:rPr>
        <w:t xml:space="preserve"> entr</w:t>
      </w:r>
      <w:r w:rsidR="000863E6" w:rsidRPr="004517D5">
        <w:rPr>
          <w:color w:val="0432FF"/>
          <w:sz w:val="20"/>
          <w:szCs w:val="20"/>
          <w:lang w:val="en-US"/>
        </w:rPr>
        <w:t>ies</w:t>
      </w:r>
      <w:r w:rsidRPr="004517D5">
        <w:rPr>
          <w:color w:val="0432FF"/>
          <w:sz w:val="20"/>
          <w:szCs w:val="20"/>
          <w:lang w:val="en-US"/>
        </w:rPr>
        <w:t xml:space="preserve"> </w:t>
      </w:r>
      <w:r w:rsidR="00750516">
        <w:rPr>
          <w:color w:val="0432FF"/>
          <w:sz w:val="20"/>
          <w:szCs w:val="20"/>
          <w:lang w:val="en-US"/>
        </w:rPr>
        <w:t>show</w:t>
      </w:r>
      <w:r w:rsidRPr="004517D5">
        <w:rPr>
          <w:color w:val="0432FF"/>
          <w:sz w:val="20"/>
          <w:szCs w:val="20"/>
          <w:lang w:val="en-US"/>
        </w:rPr>
        <w:t xml:space="preserve"> a range of different information </w:t>
      </w:r>
      <w:r w:rsidR="00750516">
        <w:rPr>
          <w:color w:val="0432FF"/>
          <w:sz w:val="20"/>
          <w:szCs w:val="20"/>
          <w:lang w:val="en-US"/>
        </w:rPr>
        <w:t>formats</w:t>
      </w:r>
      <w:r w:rsidRPr="004517D5">
        <w:rPr>
          <w:color w:val="0432FF"/>
          <w:sz w:val="20"/>
          <w:szCs w:val="20"/>
          <w:lang w:val="en-US"/>
        </w:rPr>
        <w:t xml:space="preserve">.  All the life form entries within the abundance sheet and literature carbon values are standardized by subdividing the information in more detailed variables; Life Form Phase, Stage Name, Stage Number, Life form Min Size and Sex. </w:t>
      </w:r>
    </w:p>
    <w:p w14:paraId="023F83B9" w14:textId="5FB0CFB0" w:rsidR="00121B81" w:rsidRPr="004517D5" w:rsidRDefault="00121B81" w:rsidP="00121B81">
      <w:pPr>
        <w:pStyle w:val="Paragraphedeliste"/>
        <w:numPr>
          <w:ilvl w:val="0"/>
          <w:numId w:val="4"/>
        </w:numPr>
        <w:spacing w:line="240" w:lineRule="auto"/>
        <w:jc w:val="both"/>
        <w:rPr>
          <w:color w:val="0432FF"/>
          <w:sz w:val="20"/>
          <w:szCs w:val="20"/>
          <w:lang w:val="en-US"/>
        </w:rPr>
      </w:pPr>
      <w:r w:rsidRPr="004517D5">
        <w:rPr>
          <w:color w:val="0432FF"/>
          <w:sz w:val="20"/>
          <w:szCs w:val="20"/>
          <w:lang w:val="en-US"/>
        </w:rPr>
        <w:t>The unit of which the field observation is measured in it standardized. All entries in #/m2 are converted to #/m3. This is done by dividing the Measur</w:t>
      </w:r>
      <w:r w:rsidR="000A5BAE">
        <w:rPr>
          <w:color w:val="0432FF"/>
          <w:sz w:val="20"/>
          <w:szCs w:val="20"/>
          <w:lang w:val="en-US"/>
        </w:rPr>
        <w:t>e</w:t>
      </w:r>
      <w:r w:rsidRPr="004517D5">
        <w:rPr>
          <w:color w:val="0432FF"/>
          <w:sz w:val="20"/>
          <w:szCs w:val="20"/>
          <w:lang w:val="en-US"/>
        </w:rPr>
        <w:t>mentValue (numeric value of the measurement</w:t>
      </w:r>
      <w:r w:rsidR="00F543DA">
        <w:rPr>
          <w:color w:val="0432FF"/>
          <w:sz w:val="20"/>
          <w:szCs w:val="20"/>
          <w:lang w:val="en-US"/>
        </w:rPr>
        <w:t>,</w:t>
      </w:r>
      <w:r w:rsidRPr="004517D5">
        <w:rPr>
          <w:color w:val="0432FF"/>
          <w:sz w:val="20"/>
          <w:szCs w:val="20"/>
          <w:lang w:val="en-US"/>
        </w:rPr>
        <w:t xml:space="preserve"> i</w:t>
      </w:r>
      <w:r w:rsidR="00F543DA">
        <w:rPr>
          <w:color w:val="0432FF"/>
          <w:sz w:val="20"/>
          <w:szCs w:val="20"/>
          <w:lang w:val="en-US"/>
        </w:rPr>
        <w:t>.</w:t>
      </w:r>
      <w:r w:rsidRPr="004517D5">
        <w:rPr>
          <w:color w:val="0432FF"/>
          <w:sz w:val="20"/>
          <w:szCs w:val="20"/>
          <w:lang w:val="en-US"/>
        </w:rPr>
        <w:t xml:space="preserve">e. </w:t>
      </w:r>
      <w:r w:rsidR="00F543DA">
        <w:rPr>
          <w:color w:val="0432FF"/>
          <w:sz w:val="20"/>
          <w:szCs w:val="20"/>
          <w:lang w:val="en-US"/>
        </w:rPr>
        <w:t>organisms c</w:t>
      </w:r>
      <w:r w:rsidRPr="004517D5">
        <w:rPr>
          <w:color w:val="0432FF"/>
          <w:sz w:val="20"/>
          <w:szCs w:val="20"/>
          <w:lang w:val="en-US"/>
        </w:rPr>
        <w:t xml:space="preserve">oncentration) by the difference between maximum and minimum depth (MeasurementValue /(MaxDepth – MinDepth)). </w:t>
      </w:r>
    </w:p>
    <w:p w14:paraId="59AD00C2" w14:textId="2FAB3C81" w:rsidR="00121B81" w:rsidRPr="004517D5" w:rsidRDefault="00121B81" w:rsidP="00121B81">
      <w:pPr>
        <w:pStyle w:val="Paragraphedeliste"/>
        <w:numPr>
          <w:ilvl w:val="0"/>
          <w:numId w:val="4"/>
        </w:numPr>
        <w:spacing w:line="240" w:lineRule="auto"/>
        <w:jc w:val="both"/>
        <w:rPr>
          <w:color w:val="0432FF"/>
          <w:sz w:val="20"/>
          <w:szCs w:val="20"/>
          <w:lang w:val="en-US"/>
        </w:rPr>
      </w:pPr>
      <w:r w:rsidRPr="004517D5">
        <w:rPr>
          <w:color w:val="0432FF"/>
          <w:sz w:val="20"/>
          <w:szCs w:val="20"/>
          <w:lang w:val="en-US"/>
        </w:rPr>
        <w:t xml:space="preserve">To calculate biomass concentrations, estimates of individual carbon content at the most precise taxonomic resolution possible (i.e., species-level mean carbon content to convert a species-level abundance observations) were determined. We took the highest known taxonomic classification of the observation and match it to the literature values. When there was no immediate match, we worked up the taxonomic ranking until a match is found. For example, for an observation identified down to the species level, </w:t>
      </w:r>
      <w:r w:rsidRPr="004517D5">
        <w:rPr>
          <w:i/>
          <w:iCs/>
          <w:color w:val="0432FF"/>
          <w:sz w:val="20"/>
          <w:szCs w:val="20"/>
        </w:rPr>
        <w:t>Fritillaria pellucida</w:t>
      </w:r>
      <w:r w:rsidRPr="004517D5">
        <w:rPr>
          <w:i/>
          <w:iCs/>
          <w:color w:val="0432FF"/>
          <w:sz w:val="20"/>
          <w:szCs w:val="20"/>
          <w:lang w:val="en-US"/>
        </w:rPr>
        <w:t>,</w:t>
      </w:r>
      <w:r w:rsidRPr="004517D5">
        <w:rPr>
          <w:color w:val="0432FF"/>
          <w:sz w:val="20"/>
          <w:szCs w:val="20"/>
          <w:lang w:val="en-US"/>
        </w:rPr>
        <w:t xml:space="preserve"> no associated individual carbon content values are found until the Genus level (</w:t>
      </w:r>
      <w:r w:rsidRPr="004517D5">
        <w:rPr>
          <w:i/>
          <w:iCs/>
          <w:color w:val="0432FF"/>
          <w:sz w:val="20"/>
          <w:szCs w:val="20"/>
        </w:rPr>
        <w:t>Fritillaria</w:t>
      </w:r>
      <w:r w:rsidRPr="004517D5">
        <w:rPr>
          <w:color w:val="0432FF"/>
          <w:sz w:val="20"/>
          <w:szCs w:val="20"/>
          <w:lang w:val="en-US"/>
        </w:rPr>
        <w:t xml:space="preserve">). Therefore, it is matched with all individual carbon content values that have genus </w:t>
      </w:r>
      <w:r w:rsidRPr="004517D5">
        <w:rPr>
          <w:i/>
          <w:iCs/>
          <w:color w:val="0432FF"/>
          <w:sz w:val="20"/>
          <w:szCs w:val="20"/>
        </w:rPr>
        <w:t>Fritillaria</w:t>
      </w:r>
      <w:r w:rsidRPr="004517D5">
        <w:rPr>
          <w:color w:val="0432FF"/>
          <w:sz w:val="20"/>
          <w:szCs w:val="20"/>
          <w:lang w:val="en-US"/>
        </w:rPr>
        <w:t>. In this instance the mean carbon mass calculated for this observation is composed of 2 different literature values. The minimum (Min) and maximum (Max) carbon mass is the lowest and highest values that we used to compute the mean (Mean) and its standard deviation (Stdev). When additional information of life form attributes is known, of either minimum size, phase, larval stage name, larval stage number and/or sex, it is considered when looking for matches. In some instances, the highest classification is to group level, which is an arbitrary name we assigned to functional groups to organize data sheets. When this occurs all literature values are averaged.</w:t>
      </w:r>
    </w:p>
    <w:p w14:paraId="5D03074A" w14:textId="77777777" w:rsidR="00121B81" w:rsidRPr="004517D5" w:rsidRDefault="00121B81" w:rsidP="00121B81">
      <w:pPr>
        <w:pStyle w:val="Paragraphedeliste"/>
        <w:numPr>
          <w:ilvl w:val="0"/>
          <w:numId w:val="4"/>
        </w:numPr>
        <w:spacing w:line="240" w:lineRule="auto"/>
        <w:jc w:val="both"/>
        <w:rPr>
          <w:color w:val="0432FF"/>
          <w:sz w:val="20"/>
          <w:szCs w:val="20"/>
          <w:lang w:val="en-US"/>
        </w:rPr>
      </w:pPr>
      <w:r w:rsidRPr="004517D5">
        <w:rPr>
          <w:color w:val="0432FF"/>
          <w:sz w:val="20"/>
          <w:szCs w:val="20"/>
          <w:lang w:val="en-US"/>
        </w:rPr>
        <w:t>Each abundance record was converted to minimum, maximum and mean carbon biomass concentration (‘MinBiomass’, ‘MaxBiomass’ and ‘MeanBiomass’, respectively) expressed in mgC.m-3 based on estimates minimum, maximum and mean individual carbon content (‘MinBiomassConversion’, ‘MaxBiomassConversion’ and ‘MeanBiomassConversion’, respectively) expressed in mgC.ind-1.</w:t>
      </w:r>
    </w:p>
    <w:p w14:paraId="583B998B" w14:textId="77777777" w:rsidR="00121B81" w:rsidRPr="004517D5" w:rsidRDefault="00121B81" w:rsidP="00121B81">
      <w:pPr>
        <w:pStyle w:val="Paragraphedeliste"/>
        <w:numPr>
          <w:ilvl w:val="0"/>
          <w:numId w:val="4"/>
        </w:numPr>
        <w:spacing w:line="240" w:lineRule="auto"/>
        <w:jc w:val="both"/>
        <w:rPr>
          <w:color w:val="0432FF"/>
          <w:sz w:val="20"/>
          <w:szCs w:val="20"/>
          <w:lang w:val="en-US"/>
        </w:rPr>
      </w:pPr>
      <w:r w:rsidRPr="004517D5">
        <w:rPr>
          <w:color w:val="0432FF"/>
          <w:sz w:val="20"/>
          <w:szCs w:val="20"/>
          <w:lang w:val="en-US"/>
        </w:rPr>
        <w:t>Then the biomass concentrations of sampling events were summed. A sample event is defined by the Latitude, Longitude, Event Date, Depth, Year, Month and Day. This produces the total biomass concentration of all organisms of that specific event. The average biomass value was taken of organisms that had multiple replications at a sample event to avoid increase in biomass due to sampling replication.</w:t>
      </w:r>
    </w:p>
    <w:p w14:paraId="017E4669" w14:textId="776C7533" w:rsidR="00121B81" w:rsidRPr="004517D5" w:rsidRDefault="00121B81" w:rsidP="00121B81">
      <w:pPr>
        <w:pStyle w:val="Paragraphedeliste"/>
        <w:numPr>
          <w:ilvl w:val="0"/>
          <w:numId w:val="4"/>
        </w:numPr>
        <w:spacing w:line="240" w:lineRule="auto"/>
        <w:jc w:val="both"/>
        <w:textAlignment w:val="baseline"/>
        <w:rPr>
          <w:rFonts w:eastAsiaTheme="minorHAnsi"/>
          <w:color w:val="0432FF"/>
          <w:sz w:val="20"/>
          <w:szCs w:val="20"/>
          <w:lang w:val="en-US" w:eastAsia="en-US"/>
        </w:rPr>
      </w:pPr>
      <w:r w:rsidRPr="004517D5">
        <w:rPr>
          <w:color w:val="0432FF"/>
          <w:sz w:val="20"/>
          <w:szCs w:val="20"/>
          <w:lang w:val="en-US"/>
        </w:rPr>
        <w:t>The summed biomasses are rasterized by latitude, longitude and depth</w:t>
      </w:r>
      <w:r w:rsidR="009B6CE9">
        <w:rPr>
          <w:color w:val="0432FF"/>
          <w:sz w:val="20"/>
          <w:szCs w:val="20"/>
          <w:lang w:val="en-US"/>
        </w:rPr>
        <w:t xml:space="preserve"> levels</w:t>
      </w:r>
      <w:r w:rsidRPr="004517D5">
        <w:rPr>
          <w:color w:val="0432FF"/>
          <w:sz w:val="20"/>
          <w:szCs w:val="20"/>
          <w:lang w:val="en-US"/>
        </w:rPr>
        <w:t xml:space="preserve"> (WOA Depth Levels). As the depth levels do not have even intervals, spatial cube</w:t>
      </w:r>
      <w:r w:rsidR="005C5C48">
        <w:rPr>
          <w:color w:val="0432FF"/>
          <w:sz w:val="20"/>
          <w:szCs w:val="20"/>
          <w:lang w:val="en-US"/>
        </w:rPr>
        <w:t>s</w:t>
      </w:r>
      <w:r w:rsidRPr="004517D5">
        <w:rPr>
          <w:color w:val="0432FF"/>
          <w:sz w:val="20"/>
          <w:szCs w:val="20"/>
          <w:lang w:val="en-US"/>
        </w:rPr>
        <w:t xml:space="preserve"> of different y lengths are produced. Then to produce </w:t>
      </w:r>
      <w:r w:rsidRPr="004517D5">
        <w:rPr>
          <w:color w:val="0432FF"/>
          <w:sz w:val="20"/>
          <w:szCs w:val="20"/>
        </w:rPr>
        <w:t>1</w:t>
      </w:r>
      <w:r w:rsidRPr="004517D5">
        <w:rPr>
          <w:color w:val="0432FF"/>
          <w:sz w:val="20"/>
          <w:szCs w:val="20"/>
          <w:lang w:val="en-US"/>
        </w:rPr>
        <w:t xml:space="preserve"> lat</w:t>
      </w:r>
      <w:r w:rsidRPr="004517D5">
        <w:rPr>
          <w:color w:val="0432FF"/>
          <w:sz w:val="20"/>
          <w:szCs w:val="20"/>
        </w:rPr>
        <w:t xml:space="preserve"> x 1</w:t>
      </w:r>
      <w:r w:rsidRPr="004517D5">
        <w:rPr>
          <w:color w:val="0432FF"/>
          <w:sz w:val="20"/>
          <w:szCs w:val="20"/>
          <w:lang w:val="en-US"/>
        </w:rPr>
        <w:t xml:space="preserve"> long</w:t>
      </w:r>
      <w:r w:rsidRPr="004517D5">
        <w:rPr>
          <w:color w:val="0432FF"/>
          <w:sz w:val="20"/>
          <w:szCs w:val="20"/>
        </w:rPr>
        <w:t xml:space="preserve"> x </w:t>
      </w:r>
      <w:r w:rsidRPr="004517D5">
        <w:rPr>
          <w:color w:val="0432FF"/>
          <w:sz w:val="20"/>
          <w:szCs w:val="20"/>
          <w:lang w:val="en-US"/>
        </w:rPr>
        <w:t>122 depth</w:t>
      </w:r>
      <w:r w:rsidRPr="004517D5">
        <w:rPr>
          <w:color w:val="0432FF"/>
          <w:sz w:val="20"/>
          <w:szCs w:val="20"/>
        </w:rPr>
        <w:t xml:space="preserve"> x 12</w:t>
      </w:r>
      <w:r w:rsidRPr="004517D5">
        <w:rPr>
          <w:color w:val="0432FF"/>
          <w:sz w:val="20"/>
          <w:szCs w:val="20"/>
          <w:lang w:val="en-US"/>
        </w:rPr>
        <w:t xml:space="preserve"> month dimensions the mean biomass per month over all the years is taken per 1 x 1 x 122. The minimum biomass is (MinBiomass)</w:t>
      </w:r>
      <w:r w:rsidR="003C0D69" w:rsidRPr="004517D5">
        <w:rPr>
          <w:color w:val="0432FF"/>
          <w:sz w:val="20"/>
          <w:szCs w:val="20"/>
          <w:lang w:val="en-US"/>
        </w:rPr>
        <w:t xml:space="preserve"> </w:t>
      </w:r>
      <w:r w:rsidRPr="004517D5">
        <w:rPr>
          <w:color w:val="0432FF"/>
          <w:sz w:val="20"/>
          <w:szCs w:val="20"/>
          <w:lang w:val="en-US"/>
        </w:rPr>
        <w:t>therefore comes from the month with the lowest value and the maximum biomass (MaxBiomass) is the month with the highest value.</w:t>
      </w:r>
      <w:r w:rsidRPr="004517D5">
        <w:rPr>
          <w:rFonts w:eastAsiaTheme="minorHAnsi"/>
          <w:color w:val="0432FF"/>
          <w:sz w:val="20"/>
          <w:szCs w:val="20"/>
          <w:lang w:val="en-US" w:eastAsia="en-US"/>
        </w:rPr>
        <w:t xml:space="preserve"> </w:t>
      </w:r>
    </w:p>
    <w:p w14:paraId="5F846E75" w14:textId="77777777" w:rsidR="00634587" w:rsidRPr="00036E9C" w:rsidRDefault="00634587" w:rsidP="00807DF0">
      <w:pPr>
        <w:jc w:val="both"/>
        <w:rPr>
          <w:b/>
          <w:bCs/>
          <w:color w:val="FF0000"/>
          <w:sz w:val="20"/>
          <w:szCs w:val="20"/>
        </w:rPr>
      </w:pPr>
    </w:p>
    <w:p w14:paraId="6AFF08CA" w14:textId="283E8BE1" w:rsidR="00036E9C" w:rsidRPr="000863E6" w:rsidRDefault="00036E9C" w:rsidP="00036E9C">
      <w:pPr>
        <w:jc w:val="both"/>
        <w:rPr>
          <w:color w:val="0432FF"/>
          <w:sz w:val="20"/>
          <w:szCs w:val="20"/>
        </w:rPr>
      </w:pPr>
      <w:r w:rsidRPr="000863E6">
        <w:rPr>
          <w:color w:val="0432FF"/>
          <w:sz w:val="20"/>
          <w:szCs w:val="20"/>
        </w:rPr>
        <w:t>The main R packages used to implement ZooBase v2 were: ‘rlang’ version 1.0.6 (Henley and Wickham, 2022), ‘fst’ version 0.9.8 (Klik, 2022), ‘writexl version 1.4.0 (Ooms and McNamara, 2021), ‘reshape2’ version 1.4.4 (Wickham, 2020), ‘RNetCDF’ version 2.5-2 (Michna and Woods, 2022), ‘lubridate’ version 1.8.0, (Grolemund and Wickham, 2011), ‘progress’ version 1.2.2 (Csárdi, 2018), ‘units’ version 0.7-2 (Pebesma et al. 2016), ‘stringr’ version 1.4.1 (Wickham, 2022), ‘tidytable’ version 0.9.0 (Fairbanks et al., 2022), ‘readxl’ version 1.4.1 (Wickam and Bryan, 2022), ‘worms’ version 0.4.4 (Chamberlain and Bart, 2022</w:t>
      </w:r>
      <w:r w:rsidR="000863E6" w:rsidRPr="000863E6">
        <w:rPr>
          <w:color w:val="0432FF"/>
          <w:sz w:val="20"/>
          <w:szCs w:val="20"/>
          <w:lang w:val="en-US"/>
        </w:rPr>
        <w:t>), and</w:t>
      </w:r>
      <w:r w:rsidRPr="000863E6">
        <w:rPr>
          <w:color w:val="0432FF"/>
          <w:sz w:val="20"/>
          <w:szCs w:val="20"/>
        </w:rPr>
        <w:t xml:space="preserve"> ‘taxize’ version 0.9.100 (Cham</w:t>
      </w:r>
      <w:r w:rsidR="000863E6" w:rsidRPr="000863E6">
        <w:rPr>
          <w:color w:val="0432FF"/>
          <w:sz w:val="20"/>
          <w:szCs w:val="20"/>
          <w:lang w:val="en-US"/>
        </w:rPr>
        <w:t>b</w:t>
      </w:r>
      <w:r w:rsidRPr="000863E6">
        <w:rPr>
          <w:color w:val="0432FF"/>
          <w:sz w:val="20"/>
          <w:szCs w:val="20"/>
        </w:rPr>
        <w:t xml:space="preserve">erlain et al., 2022). </w:t>
      </w:r>
    </w:p>
    <w:p w14:paraId="4E70FB16" w14:textId="77777777" w:rsidR="00D04790" w:rsidRPr="00036E9C" w:rsidRDefault="00D04790" w:rsidP="00807DF0">
      <w:pPr>
        <w:jc w:val="both"/>
        <w:rPr>
          <w:color w:val="0432FF"/>
          <w:sz w:val="20"/>
          <w:szCs w:val="20"/>
        </w:rPr>
      </w:pPr>
    </w:p>
    <w:p w14:paraId="6CDAB1F0" w14:textId="77777777" w:rsidR="00BE3B3F" w:rsidRPr="00036E9C" w:rsidRDefault="00BE3B3F" w:rsidP="00807DF0">
      <w:pPr>
        <w:jc w:val="both"/>
        <w:rPr>
          <w:sz w:val="19"/>
          <w:szCs w:val="19"/>
        </w:rPr>
      </w:pPr>
    </w:p>
    <w:p w14:paraId="00000012" w14:textId="77777777" w:rsidR="004F14C5" w:rsidRDefault="00000000" w:rsidP="00807DF0">
      <w:pPr>
        <w:jc w:val="both"/>
        <w:rPr>
          <w:b/>
          <w:sz w:val="23"/>
          <w:szCs w:val="23"/>
        </w:rPr>
      </w:pPr>
      <w:r>
        <w:rPr>
          <w:b/>
          <w:sz w:val="23"/>
          <w:szCs w:val="23"/>
        </w:rPr>
        <w:t>3.- DATASET DESCRIPTION</w:t>
      </w:r>
    </w:p>
    <w:p w14:paraId="32067696" w14:textId="77777777" w:rsidR="00634587" w:rsidRPr="00EC061A" w:rsidRDefault="00634587" w:rsidP="00634587">
      <w:pPr>
        <w:jc w:val="both"/>
        <w:rPr>
          <w:color w:val="0432FF"/>
          <w:sz w:val="20"/>
          <w:szCs w:val="20"/>
        </w:rPr>
      </w:pPr>
      <w:r>
        <w:rPr>
          <w:b/>
          <w:sz w:val="20"/>
          <w:szCs w:val="20"/>
        </w:rPr>
        <w:t xml:space="preserve">Data type: </w:t>
      </w:r>
      <w:r>
        <w:rPr>
          <w:color w:val="0432FF"/>
          <w:sz w:val="20"/>
          <w:szCs w:val="20"/>
        </w:rPr>
        <w:t>Abundances converted to biomass concentrations</w:t>
      </w:r>
      <w:r w:rsidRPr="00EC061A">
        <w:rPr>
          <w:color w:val="0432FF"/>
          <w:sz w:val="20"/>
          <w:szCs w:val="20"/>
        </w:rPr>
        <w:t>.</w:t>
      </w:r>
    </w:p>
    <w:p w14:paraId="3D003255" w14:textId="77777777" w:rsidR="00634587" w:rsidRPr="00F60DE7" w:rsidRDefault="00634587" w:rsidP="00634587">
      <w:pPr>
        <w:jc w:val="both"/>
        <w:rPr>
          <w:color w:val="0432FF"/>
          <w:sz w:val="20"/>
          <w:szCs w:val="20"/>
          <w:lang w:val="fr-CH"/>
        </w:rPr>
      </w:pPr>
      <w:r w:rsidRPr="00F60DE7">
        <w:rPr>
          <w:b/>
          <w:sz w:val="20"/>
          <w:szCs w:val="20"/>
          <w:lang w:val="fr-CH"/>
        </w:rPr>
        <w:t>Latitude/Longitude format:</w:t>
      </w:r>
      <w:r w:rsidRPr="00F60DE7">
        <w:rPr>
          <w:color w:val="0000FF"/>
          <w:sz w:val="20"/>
          <w:szCs w:val="20"/>
          <w:lang w:val="fr-CH"/>
        </w:rPr>
        <w:t xml:space="preserve"> </w:t>
      </w:r>
      <w:r w:rsidRPr="00F60DE7">
        <w:rPr>
          <w:color w:val="0432FF"/>
          <w:sz w:val="20"/>
          <w:szCs w:val="20"/>
          <w:lang w:val="fr-CH"/>
        </w:rPr>
        <w:t>WGS 84 (-180°E/+180°E).</w:t>
      </w:r>
    </w:p>
    <w:p w14:paraId="4B97B88D" w14:textId="77777777" w:rsidR="00634587" w:rsidRPr="00EC061A" w:rsidRDefault="00634587" w:rsidP="00634587">
      <w:pPr>
        <w:jc w:val="both"/>
        <w:rPr>
          <w:color w:val="0432FF"/>
          <w:sz w:val="20"/>
          <w:szCs w:val="20"/>
        </w:rPr>
      </w:pPr>
      <w:r>
        <w:rPr>
          <w:b/>
          <w:sz w:val="20"/>
          <w:szCs w:val="20"/>
        </w:rPr>
        <w:lastRenderedPageBreak/>
        <w:t xml:space="preserve">Geographic area covered by the dataset: </w:t>
      </w:r>
      <w:r w:rsidRPr="00EC061A">
        <w:rPr>
          <w:color w:val="0432FF"/>
          <w:sz w:val="20"/>
          <w:szCs w:val="20"/>
        </w:rPr>
        <w:t>Global Ocean.</w:t>
      </w:r>
    </w:p>
    <w:p w14:paraId="168FD29D" w14:textId="2890EC7C" w:rsidR="00634587" w:rsidRPr="00B21D90" w:rsidRDefault="00634587" w:rsidP="00634587">
      <w:pPr>
        <w:jc w:val="both"/>
        <w:rPr>
          <w:color w:val="0432FF"/>
          <w:sz w:val="20"/>
          <w:szCs w:val="20"/>
        </w:rPr>
      </w:pPr>
      <w:r>
        <w:rPr>
          <w:b/>
          <w:sz w:val="20"/>
          <w:szCs w:val="20"/>
        </w:rPr>
        <w:t xml:space="preserve">Depth range covered by the dataset: </w:t>
      </w:r>
      <w:r w:rsidRPr="00EC061A">
        <w:rPr>
          <w:color w:val="0432FF"/>
          <w:sz w:val="20"/>
          <w:szCs w:val="20"/>
        </w:rPr>
        <w:t xml:space="preserve">From </w:t>
      </w:r>
      <w:r>
        <w:rPr>
          <w:color w:val="0432FF"/>
          <w:sz w:val="20"/>
          <w:szCs w:val="20"/>
        </w:rPr>
        <w:t>0</w:t>
      </w:r>
      <w:r w:rsidRPr="00EC061A">
        <w:rPr>
          <w:color w:val="0432FF"/>
          <w:sz w:val="20"/>
          <w:szCs w:val="20"/>
        </w:rPr>
        <w:t xml:space="preserve">m to </w:t>
      </w:r>
      <w:r w:rsidR="00036E9C" w:rsidRPr="00B21D90">
        <w:rPr>
          <w:color w:val="0432FF"/>
          <w:sz w:val="20"/>
          <w:szCs w:val="20"/>
        </w:rPr>
        <w:t>3884</w:t>
      </w:r>
      <w:r w:rsidRPr="00B21D90">
        <w:rPr>
          <w:color w:val="0432FF"/>
          <w:sz w:val="20"/>
          <w:szCs w:val="20"/>
        </w:rPr>
        <w:t>m.</w:t>
      </w:r>
    </w:p>
    <w:p w14:paraId="268F9F43" w14:textId="34827F59" w:rsidR="00634587" w:rsidRDefault="00634587" w:rsidP="00634587">
      <w:pPr>
        <w:jc w:val="both"/>
        <w:rPr>
          <w:color w:val="0000FF"/>
          <w:sz w:val="20"/>
          <w:szCs w:val="20"/>
        </w:rPr>
      </w:pPr>
      <w:r>
        <w:rPr>
          <w:b/>
          <w:sz w:val="20"/>
          <w:szCs w:val="20"/>
        </w:rPr>
        <w:t xml:space="preserve">Time period covered by the dataset: </w:t>
      </w:r>
      <w:r w:rsidRPr="00D6782F">
        <w:rPr>
          <w:bCs/>
          <w:color w:val="0432FF"/>
          <w:sz w:val="20"/>
          <w:szCs w:val="20"/>
        </w:rPr>
        <w:t>From</w:t>
      </w:r>
      <w:r>
        <w:rPr>
          <w:bCs/>
          <w:color w:val="0432FF"/>
          <w:sz w:val="20"/>
          <w:szCs w:val="20"/>
        </w:rPr>
        <w:t xml:space="preserve"> </w:t>
      </w:r>
      <w:r w:rsidR="00036E9C" w:rsidRPr="007C1358">
        <w:rPr>
          <w:bCs/>
          <w:color w:val="0432FF"/>
          <w:sz w:val="20"/>
          <w:szCs w:val="20"/>
        </w:rPr>
        <w:t>26</w:t>
      </w:r>
      <w:r w:rsidRPr="007C1358">
        <w:rPr>
          <w:bCs/>
          <w:color w:val="0432FF"/>
          <w:sz w:val="20"/>
          <w:szCs w:val="20"/>
        </w:rPr>
        <w:t>-</w:t>
      </w:r>
      <w:r w:rsidR="00036E9C" w:rsidRPr="007C1358">
        <w:rPr>
          <w:bCs/>
          <w:color w:val="0432FF"/>
          <w:sz w:val="20"/>
          <w:szCs w:val="20"/>
        </w:rPr>
        <w:t>07</w:t>
      </w:r>
      <w:r w:rsidRPr="007C1358">
        <w:rPr>
          <w:bCs/>
          <w:color w:val="0432FF"/>
          <w:sz w:val="20"/>
          <w:szCs w:val="20"/>
        </w:rPr>
        <w:t>-</w:t>
      </w:r>
      <w:r w:rsidR="00036E9C" w:rsidRPr="007C1358">
        <w:rPr>
          <w:bCs/>
          <w:color w:val="0432FF"/>
          <w:sz w:val="20"/>
          <w:szCs w:val="20"/>
        </w:rPr>
        <w:t>1934</w:t>
      </w:r>
      <w:r w:rsidRPr="007C1358">
        <w:rPr>
          <w:bCs/>
          <w:color w:val="0432FF"/>
          <w:sz w:val="20"/>
          <w:szCs w:val="20"/>
        </w:rPr>
        <w:t xml:space="preserve"> to </w:t>
      </w:r>
      <w:r w:rsidR="00036E9C" w:rsidRPr="007C1358">
        <w:rPr>
          <w:bCs/>
          <w:color w:val="0432FF"/>
          <w:sz w:val="20"/>
          <w:szCs w:val="20"/>
        </w:rPr>
        <w:t>31</w:t>
      </w:r>
      <w:r w:rsidRPr="007C1358">
        <w:rPr>
          <w:bCs/>
          <w:color w:val="0432FF"/>
          <w:sz w:val="20"/>
          <w:szCs w:val="20"/>
        </w:rPr>
        <w:t>-</w:t>
      </w:r>
      <w:r w:rsidR="00036E9C" w:rsidRPr="007C1358">
        <w:rPr>
          <w:bCs/>
          <w:color w:val="0432FF"/>
          <w:sz w:val="20"/>
          <w:szCs w:val="20"/>
        </w:rPr>
        <w:t>01</w:t>
      </w:r>
      <w:r w:rsidRPr="007C1358">
        <w:rPr>
          <w:bCs/>
          <w:color w:val="0432FF"/>
          <w:sz w:val="20"/>
          <w:szCs w:val="20"/>
        </w:rPr>
        <w:t>-</w:t>
      </w:r>
      <w:r w:rsidR="00036E9C" w:rsidRPr="007C1358">
        <w:rPr>
          <w:bCs/>
          <w:color w:val="0432FF"/>
          <w:sz w:val="20"/>
          <w:szCs w:val="20"/>
        </w:rPr>
        <w:t>2021</w:t>
      </w:r>
      <w:r w:rsidRPr="007C1358">
        <w:rPr>
          <w:color w:val="0432FF"/>
          <w:sz w:val="20"/>
          <w:szCs w:val="20"/>
        </w:rPr>
        <w:t xml:space="preserve">. </w:t>
      </w:r>
    </w:p>
    <w:p w14:paraId="6EDD9917" w14:textId="77777777" w:rsidR="00634587" w:rsidRPr="00D6782F" w:rsidRDefault="00634587" w:rsidP="00634587">
      <w:pPr>
        <w:jc w:val="both"/>
        <w:rPr>
          <w:color w:val="0432FF"/>
          <w:sz w:val="20"/>
          <w:szCs w:val="20"/>
        </w:rPr>
      </w:pPr>
      <w:r>
        <w:rPr>
          <w:b/>
          <w:sz w:val="20"/>
          <w:szCs w:val="20"/>
        </w:rPr>
        <w:t xml:space="preserve">Dataset format: </w:t>
      </w:r>
      <w:r w:rsidRPr="00D6782F">
        <w:rPr>
          <w:bCs/>
          <w:color w:val="0432FF"/>
          <w:sz w:val="20"/>
          <w:szCs w:val="20"/>
        </w:rPr>
        <w:t>.csv file with</w:t>
      </w:r>
      <w:r w:rsidRPr="00D6782F">
        <w:rPr>
          <w:b/>
          <w:color w:val="0432FF"/>
          <w:sz w:val="20"/>
          <w:szCs w:val="20"/>
        </w:rPr>
        <w:t xml:space="preserve"> </w:t>
      </w:r>
      <w:r w:rsidRPr="00D6782F">
        <w:rPr>
          <w:color w:val="0432FF"/>
          <w:sz w:val="20"/>
          <w:szCs w:val="20"/>
        </w:rPr>
        <w:t>semicolon-delimited columns.</w:t>
      </w:r>
    </w:p>
    <w:p w14:paraId="4646F9B2" w14:textId="14DD58BC" w:rsidR="00634587" w:rsidRPr="007C1358" w:rsidRDefault="00634587" w:rsidP="00634587">
      <w:pPr>
        <w:jc w:val="both"/>
        <w:rPr>
          <w:color w:val="0432FF"/>
          <w:sz w:val="20"/>
          <w:szCs w:val="20"/>
        </w:rPr>
      </w:pPr>
      <w:r>
        <w:rPr>
          <w:b/>
          <w:sz w:val="20"/>
          <w:szCs w:val="20"/>
        </w:rPr>
        <w:t>Date of dataset creation:</w:t>
      </w:r>
      <w:r>
        <w:rPr>
          <w:color w:val="0000FF"/>
          <w:sz w:val="20"/>
          <w:szCs w:val="20"/>
        </w:rPr>
        <w:t xml:space="preserve"> </w:t>
      </w:r>
      <w:r w:rsidR="004F37A1">
        <w:rPr>
          <w:color w:val="0432FF"/>
          <w:sz w:val="20"/>
          <w:szCs w:val="20"/>
        </w:rPr>
        <w:t>20</w:t>
      </w:r>
      <w:r w:rsidRPr="007C1358">
        <w:rPr>
          <w:color w:val="0432FF"/>
          <w:sz w:val="20"/>
          <w:szCs w:val="20"/>
        </w:rPr>
        <w:t>/</w:t>
      </w:r>
      <w:r w:rsidR="004F37A1">
        <w:rPr>
          <w:color w:val="0432FF"/>
          <w:sz w:val="20"/>
          <w:szCs w:val="20"/>
        </w:rPr>
        <w:t>12</w:t>
      </w:r>
      <w:r w:rsidRPr="007C1358">
        <w:rPr>
          <w:color w:val="0432FF"/>
          <w:sz w:val="20"/>
          <w:szCs w:val="20"/>
        </w:rPr>
        <w:t>/2022.</w:t>
      </w:r>
    </w:p>
    <w:p w14:paraId="2BE602B3" w14:textId="2DCBD08F" w:rsidR="00634587" w:rsidRPr="001B23F2" w:rsidRDefault="00634587" w:rsidP="00634587">
      <w:pPr>
        <w:jc w:val="both"/>
        <w:rPr>
          <w:color w:val="0000FF"/>
          <w:sz w:val="20"/>
          <w:szCs w:val="20"/>
        </w:rPr>
      </w:pPr>
      <w:r>
        <w:rPr>
          <w:b/>
          <w:sz w:val="20"/>
          <w:szCs w:val="20"/>
        </w:rPr>
        <w:t>Raw dataset repository:</w:t>
      </w:r>
      <w:r>
        <w:rPr>
          <w:color w:val="0000FF"/>
          <w:sz w:val="20"/>
          <w:szCs w:val="20"/>
        </w:rPr>
        <w:t xml:space="preserve"> </w:t>
      </w:r>
      <w:r w:rsidR="001B23F2" w:rsidRPr="001B23F2">
        <w:rPr>
          <w:color w:val="0432FF"/>
          <w:sz w:val="20"/>
          <w:szCs w:val="20"/>
        </w:rPr>
        <w:t>AtlantECO’s GeoNode (</w:t>
      </w:r>
      <w:hyperlink r:id="rId7" w:history="1">
        <w:r w:rsidR="001B23F2" w:rsidRPr="001B23F2">
          <w:rPr>
            <w:rStyle w:val="Lienhypertexte"/>
            <w:color w:val="0432FF"/>
            <w:sz w:val="20"/>
            <w:szCs w:val="20"/>
          </w:rPr>
          <w:t>https://atlanteco-geonode.eu/</w:t>
        </w:r>
      </w:hyperlink>
      <w:r w:rsidR="001B23F2" w:rsidRPr="001B23F2">
        <w:rPr>
          <w:color w:val="0432FF"/>
          <w:sz w:val="20"/>
          <w:szCs w:val="20"/>
        </w:rPr>
        <w:t xml:space="preserve">).  </w:t>
      </w:r>
    </w:p>
    <w:p w14:paraId="0000001B" w14:textId="77777777" w:rsidR="004F14C5" w:rsidRDefault="004F14C5" w:rsidP="00807DF0">
      <w:pPr>
        <w:jc w:val="both"/>
        <w:rPr>
          <w:sz w:val="20"/>
          <w:szCs w:val="20"/>
        </w:rPr>
      </w:pPr>
    </w:p>
    <w:p w14:paraId="0000001C" w14:textId="77777777" w:rsidR="004F14C5" w:rsidRDefault="00000000" w:rsidP="00807DF0">
      <w:pPr>
        <w:jc w:val="both"/>
        <w:rPr>
          <w:b/>
          <w:sz w:val="23"/>
          <w:szCs w:val="23"/>
        </w:rPr>
      </w:pPr>
      <w:r>
        <w:rPr>
          <w:b/>
          <w:sz w:val="23"/>
          <w:szCs w:val="23"/>
        </w:rPr>
        <w:t>4.- MAIN VARIABLE DESCRIPTION</w:t>
      </w:r>
    </w:p>
    <w:p w14:paraId="0000001D" w14:textId="0C50C5DE" w:rsidR="004F14C5" w:rsidRPr="00BB2654" w:rsidRDefault="00000000" w:rsidP="00807DF0">
      <w:pPr>
        <w:jc w:val="both"/>
        <w:rPr>
          <w:color w:val="0432FF"/>
          <w:sz w:val="20"/>
          <w:szCs w:val="20"/>
        </w:rPr>
      </w:pPr>
      <w:r>
        <w:rPr>
          <w:sz w:val="20"/>
          <w:szCs w:val="20"/>
        </w:rPr>
        <w:t xml:space="preserve">MeasurementTypeID: </w:t>
      </w:r>
      <w:r w:rsidR="00BB2654" w:rsidRPr="00BB2654">
        <w:rPr>
          <w:color w:val="0432FF"/>
          <w:sz w:val="20"/>
          <w:szCs w:val="20"/>
        </w:rPr>
        <w:t>Has not been</w:t>
      </w:r>
      <w:r w:rsidR="00C6698E" w:rsidRPr="00BB2654">
        <w:rPr>
          <w:color w:val="0432FF"/>
          <w:sz w:val="20"/>
          <w:szCs w:val="20"/>
        </w:rPr>
        <w:t xml:space="preserve"> defined within AtlantECO </w:t>
      </w:r>
    </w:p>
    <w:p w14:paraId="0000001E" w14:textId="66475AC0" w:rsidR="004F14C5" w:rsidRPr="00BB2654" w:rsidRDefault="00000000" w:rsidP="00807DF0">
      <w:pPr>
        <w:jc w:val="both"/>
        <w:rPr>
          <w:color w:val="0432FF"/>
          <w:sz w:val="20"/>
          <w:szCs w:val="20"/>
        </w:rPr>
      </w:pPr>
      <w:r>
        <w:rPr>
          <w:sz w:val="20"/>
          <w:szCs w:val="20"/>
        </w:rPr>
        <w:t xml:space="preserve">MeasurementValue: </w:t>
      </w:r>
      <w:r w:rsidR="00A87E89">
        <w:rPr>
          <w:color w:val="0432FF"/>
          <w:sz w:val="20"/>
          <w:szCs w:val="20"/>
        </w:rPr>
        <w:t>Organisms concentration (i.e., abundance) in ind.m-3</w:t>
      </w:r>
    </w:p>
    <w:p w14:paraId="7E1BF508" w14:textId="34D77A92" w:rsidR="00C6698E" w:rsidRPr="00BB2654" w:rsidRDefault="00000000" w:rsidP="00807DF0">
      <w:pPr>
        <w:jc w:val="both"/>
        <w:rPr>
          <w:color w:val="0432FF"/>
          <w:sz w:val="20"/>
          <w:szCs w:val="20"/>
        </w:rPr>
      </w:pPr>
      <w:r>
        <w:rPr>
          <w:sz w:val="20"/>
          <w:szCs w:val="20"/>
        </w:rPr>
        <w:t xml:space="preserve">MeasurementID: </w:t>
      </w:r>
      <w:r w:rsidR="00BB2654" w:rsidRPr="00BB2654">
        <w:rPr>
          <w:color w:val="0432FF"/>
          <w:sz w:val="20"/>
          <w:szCs w:val="20"/>
        </w:rPr>
        <w:t>Has n</w:t>
      </w:r>
      <w:r w:rsidR="00C6698E" w:rsidRPr="00BB2654">
        <w:rPr>
          <w:color w:val="0432FF"/>
          <w:sz w:val="20"/>
          <w:szCs w:val="20"/>
        </w:rPr>
        <w:t xml:space="preserve">ot </w:t>
      </w:r>
      <w:r w:rsidR="00BB2654">
        <w:rPr>
          <w:color w:val="0432FF"/>
          <w:sz w:val="20"/>
          <w:szCs w:val="20"/>
        </w:rPr>
        <w:t xml:space="preserve">been </w:t>
      </w:r>
      <w:r w:rsidR="00C6698E" w:rsidRPr="00BB2654">
        <w:rPr>
          <w:color w:val="0432FF"/>
          <w:sz w:val="20"/>
          <w:szCs w:val="20"/>
        </w:rPr>
        <w:t xml:space="preserve">defined within AtlantECO </w:t>
      </w:r>
    </w:p>
    <w:p w14:paraId="4F77A225" w14:textId="5FBE8973" w:rsidR="00BE3B3F" w:rsidRPr="004617ED" w:rsidRDefault="00BE3B3F" w:rsidP="00807DF0">
      <w:pPr>
        <w:jc w:val="both"/>
        <w:rPr>
          <w:color w:val="0432FF"/>
          <w:sz w:val="20"/>
          <w:szCs w:val="20"/>
        </w:rPr>
      </w:pPr>
      <w:r>
        <w:rPr>
          <w:sz w:val="20"/>
          <w:szCs w:val="20"/>
        </w:rPr>
        <w:t xml:space="preserve">occurrenceID: </w:t>
      </w:r>
      <w:r w:rsidR="00A568F2">
        <w:rPr>
          <w:color w:val="0432FF"/>
          <w:sz w:val="20"/>
          <w:szCs w:val="20"/>
        </w:rPr>
        <w:t>C</w:t>
      </w:r>
      <w:r w:rsidR="00A568F2" w:rsidRPr="004617ED">
        <w:rPr>
          <w:color w:val="0432FF"/>
          <w:sz w:val="20"/>
          <w:szCs w:val="20"/>
        </w:rPr>
        <w:t xml:space="preserve">ombination of </w:t>
      </w:r>
      <w:r w:rsidR="00A568F2">
        <w:rPr>
          <w:color w:val="0432FF"/>
          <w:sz w:val="20"/>
          <w:szCs w:val="20"/>
        </w:rPr>
        <w:t>decimalLatitude, decimalLongitude, Day, Month, Year, MaxDepth, ScientificName, MeasurementValue, MeasurementUnit.</w:t>
      </w:r>
    </w:p>
    <w:p w14:paraId="00000020" w14:textId="11943CF4" w:rsidR="004F14C5" w:rsidRDefault="004F14C5" w:rsidP="00807DF0">
      <w:pPr>
        <w:jc w:val="both"/>
        <w:rPr>
          <w:sz w:val="20"/>
          <w:szCs w:val="20"/>
        </w:rPr>
      </w:pPr>
    </w:p>
    <w:p w14:paraId="00000021" w14:textId="24C0C2E9" w:rsidR="004F14C5" w:rsidRDefault="00000000" w:rsidP="00807DF0">
      <w:pPr>
        <w:jc w:val="both"/>
        <w:rPr>
          <w:b/>
          <w:sz w:val="23"/>
          <w:szCs w:val="23"/>
        </w:rPr>
      </w:pPr>
      <w:r>
        <w:rPr>
          <w:b/>
          <w:sz w:val="23"/>
          <w:szCs w:val="23"/>
        </w:rPr>
        <w:t xml:space="preserve">5.- </w:t>
      </w:r>
      <w:r w:rsidR="00F34343">
        <w:rPr>
          <w:b/>
          <w:sz w:val="23"/>
          <w:szCs w:val="23"/>
        </w:rPr>
        <w:t>DATA OVERVIEW</w:t>
      </w:r>
    </w:p>
    <w:p w14:paraId="1A4E071A" w14:textId="48AFDFFE" w:rsidR="00933F9B" w:rsidRDefault="00933F9B">
      <w:pPr>
        <w:rPr>
          <w:i/>
          <w:color w:val="0000FF"/>
          <w:sz w:val="20"/>
          <w:szCs w:val="20"/>
        </w:rPr>
      </w:pPr>
      <w:r>
        <w:rPr>
          <w:i/>
          <w:color w:val="0000FF"/>
          <w:sz w:val="20"/>
          <w:szCs w:val="20"/>
        </w:rPr>
        <w:br w:type="page"/>
      </w:r>
      <w:r>
        <w:rPr>
          <w:i/>
          <w:noProof/>
          <w:color w:val="0000FF"/>
          <w:sz w:val="20"/>
          <w:szCs w:val="20"/>
        </w:rPr>
        <w:lastRenderedPageBreak/>
        <w:drawing>
          <wp:inline distT="0" distB="0" distL="0" distR="0" wp14:anchorId="1E30DC42" wp14:editId="0C6F445A">
            <wp:extent cx="5943600" cy="75647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564755"/>
                    </a:xfrm>
                    <a:prstGeom prst="rect">
                      <a:avLst/>
                    </a:prstGeom>
                  </pic:spPr>
                </pic:pic>
              </a:graphicData>
            </a:graphic>
          </wp:inline>
        </w:drawing>
      </w:r>
    </w:p>
    <w:p w14:paraId="3D4C4803" w14:textId="77777777" w:rsidR="008B4671" w:rsidRDefault="008B4671" w:rsidP="00807DF0">
      <w:pPr>
        <w:jc w:val="both"/>
        <w:rPr>
          <w:i/>
          <w:color w:val="0000FF"/>
          <w:sz w:val="20"/>
          <w:szCs w:val="20"/>
        </w:rPr>
      </w:pPr>
    </w:p>
    <w:p w14:paraId="7E15DD52" w14:textId="77777777" w:rsidR="00933F9B" w:rsidRDefault="00933F9B" w:rsidP="00807DF0">
      <w:pPr>
        <w:jc w:val="both"/>
        <w:rPr>
          <w:b/>
          <w:sz w:val="23"/>
          <w:szCs w:val="23"/>
        </w:rPr>
      </w:pPr>
    </w:p>
    <w:p w14:paraId="3B4F633A" w14:textId="77777777" w:rsidR="00933F9B" w:rsidRDefault="00933F9B" w:rsidP="00807DF0">
      <w:pPr>
        <w:jc w:val="both"/>
        <w:rPr>
          <w:b/>
          <w:sz w:val="23"/>
          <w:szCs w:val="23"/>
        </w:rPr>
      </w:pPr>
    </w:p>
    <w:p w14:paraId="00000026" w14:textId="27D89817" w:rsidR="004F14C5" w:rsidRDefault="00000000" w:rsidP="00807DF0">
      <w:pPr>
        <w:jc w:val="both"/>
        <w:rPr>
          <w:b/>
          <w:sz w:val="23"/>
          <w:szCs w:val="23"/>
        </w:rPr>
      </w:pPr>
      <w:r>
        <w:rPr>
          <w:b/>
          <w:sz w:val="23"/>
          <w:szCs w:val="23"/>
        </w:rPr>
        <w:lastRenderedPageBreak/>
        <w:t>6.- CONTRIBUTORS</w:t>
      </w:r>
    </w:p>
    <w:p w14:paraId="41BEB99E" w14:textId="2F504535" w:rsidR="00C6698E" w:rsidRPr="00BB2654" w:rsidRDefault="00C6698E" w:rsidP="00807DF0">
      <w:pPr>
        <w:jc w:val="both"/>
        <w:rPr>
          <w:color w:val="0432FF"/>
          <w:sz w:val="20"/>
          <w:szCs w:val="20"/>
        </w:rPr>
      </w:pPr>
      <w:r w:rsidRPr="00BB2654">
        <w:rPr>
          <w:color w:val="0432FF"/>
          <w:sz w:val="20"/>
          <w:szCs w:val="20"/>
        </w:rPr>
        <w:t>- Fabio Benedetti (fabio.benedetti@usys.ethz.ch), ETH Zürich, Switzerland</w:t>
      </w:r>
      <w:r w:rsidR="00DD20C2" w:rsidRPr="00BB2654">
        <w:rPr>
          <w:color w:val="0432FF"/>
          <w:sz w:val="20"/>
          <w:szCs w:val="20"/>
        </w:rPr>
        <w:t>.</w:t>
      </w:r>
    </w:p>
    <w:p w14:paraId="3B4E5F0D" w14:textId="43327491" w:rsidR="00A87E89" w:rsidRDefault="00A87E89" w:rsidP="00807DF0">
      <w:pPr>
        <w:jc w:val="both"/>
        <w:rPr>
          <w:color w:val="0432FF"/>
          <w:sz w:val="20"/>
          <w:szCs w:val="20"/>
        </w:rPr>
      </w:pPr>
      <w:r>
        <w:rPr>
          <w:color w:val="0432FF"/>
          <w:sz w:val="20"/>
          <w:szCs w:val="20"/>
        </w:rPr>
        <w:t>- Ruby Bader (</w:t>
      </w:r>
      <w:r w:rsidRPr="00A87E89">
        <w:rPr>
          <w:color w:val="0432FF"/>
          <w:sz w:val="20"/>
          <w:szCs w:val="20"/>
        </w:rPr>
        <w:t>ruby.bader@usys.ethz.ch</w:t>
      </w:r>
      <w:r>
        <w:rPr>
          <w:color w:val="0432FF"/>
          <w:sz w:val="20"/>
          <w:szCs w:val="20"/>
        </w:rPr>
        <w:t xml:space="preserve">), </w:t>
      </w:r>
      <w:r w:rsidRPr="00BB2654">
        <w:rPr>
          <w:color w:val="0432FF"/>
          <w:sz w:val="20"/>
          <w:szCs w:val="20"/>
        </w:rPr>
        <w:t>ETH Zürich, Switzerland.</w:t>
      </w:r>
    </w:p>
    <w:p w14:paraId="1D6C8A59" w14:textId="3E9027A9" w:rsidR="00C6698E" w:rsidRPr="00036E9C" w:rsidRDefault="00C6698E" w:rsidP="00807DF0">
      <w:pPr>
        <w:jc w:val="both"/>
        <w:rPr>
          <w:color w:val="0432FF"/>
          <w:sz w:val="20"/>
          <w:szCs w:val="20"/>
          <w:lang w:val="de-CH"/>
        </w:rPr>
      </w:pPr>
      <w:r w:rsidRPr="00036E9C">
        <w:rPr>
          <w:color w:val="0432FF"/>
          <w:sz w:val="20"/>
          <w:szCs w:val="20"/>
          <w:lang w:val="de-CH"/>
        </w:rPr>
        <w:t>- Meike Vogt (meike.vogt@usys.ethz.ch), ETH Zürich, Switzerland</w:t>
      </w:r>
      <w:r w:rsidR="00DD20C2" w:rsidRPr="00036E9C">
        <w:rPr>
          <w:color w:val="0432FF"/>
          <w:sz w:val="20"/>
          <w:szCs w:val="20"/>
          <w:lang w:val="de-CH"/>
        </w:rPr>
        <w:t>.</w:t>
      </w:r>
    </w:p>
    <w:sectPr w:rsidR="00C6698E" w:rsidRPr="00036E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797"/>
    <w:multiLevelType w:val="hybridMultilevel"/>
    <w:tmpl w:val="5952F980"/>
    <w:lvl w:ilvl="0" w:tplc="437AF50C">
      <w:start w:val="1"/>
      <w:numFmt w:val="lowerRoman"/>
      <w:lvlText w:val="%1)"/>
      <w:lvlJc w:val="left"/>
      <w:pPr>
        <w:ind w:left="1080" w:hanging="720"/>
      </w:pPr>
      <w:rPr>
        <w:rFonts w:asciiTheme="minorHAnsi" w:hAnsiTheme="minorHAnsi" w:cstheme="minorBidi" w:hint="default"/>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F5B64"/>
    <w:multiLevelType w:val="hybridMultilevel"/>
    <w:tmpl w:val="8EC24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672E12"/>
    <w:multiLevelType w:val="hybridMultilevel"/>
    <w:tmpl w:val="47501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CC3442"/>
    <w:multiLevelType w:val="hybridMultilevel"/>
    <w:tmpl w:val="07489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4451284">
    <w:abstractNumId w:val="2"/>
  </w:num>
  <w:num w:numId="2" w16cid:durableId="1346591324">
    <w:abstractNumId w:val="3"/>
  </w:num>
  <w:num w:numId="3" w16cid:durableId="615989395">
    <w:abstractNumId w:val="1"/>
  </w:num>
  <w:num w:numId="4" w16cid:durableId="171765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C5"/>
    <w:rsid w:val="00012FAD"/>
    <w:rsid w:val="00013770"/>
    <w:rsid w:val="000152F9"/>
    <w:rsid w:val="00033AC4"/>
    <w:rsid w:val="00036E9C"/>
    <w:rsid w:val="00040414"/>
    <w:rsid w:val="000457C2"/>
    <w:rsid w:val="00045A6A"/>
    <w:rsid w:val="00077566"/>
    <w:rsid w:val="000775CA"/>
    <w:rsid w:val="000863E6"/>
    <w:rsid w:val="000930E0"/>
    <w:rsid w:val="000A5BAE"/>
    <w:rsid w:val="000D0B25"/>
    <w:rsid w:val="000D7A2C"/>
    <w:rsid w:val="00103726"/>
    <w:rsid w:val="00111515"/>
    <w:rsid w:val="0012138B"/>
    <w:rsid w:val="00121B81"/>
    <w:rsid w:val="001263B9"/>
    <w:rsid w:val="00140550"/>
    <w:rsid w:val="001463C7"/>
    <w:rsid w:val="001523F6"/>
    <w:rsid w:val="00160D05"/>
    <w:rsid w:val="00166033"/>
    <w:rsid w:val="00181E54"/>
    <w:rsid w:val="001842E1"/>
    <w:rsid w:val="00194B02"/>
    <w:rsid w:val="001A29C8"/>
    <w:rsid w:val="001A7293"/>
    <w:rsid w:val="001B1C1F"/>
    <w:rsid w:val="001B23F2"/>
    <w:rsid w:val="00230528"/>
    <w:rsid w:val="002450F1"/>
    <w:rsid w:val="0026007E"/>
    <w:rsid w:val="00264F04"/>
    <w:rsid w:val="0027204A"/>
    <w:rsid w:val="00275F09"/>
    <w:rsid w:val="00283489"/>
    <w:rsid w:val="00285623"/>
    <w:rsid w:val="0029353D"/>
    <w:rsid w:val="002A63A5"/>
    <w:rsid w:val="002D755A"/>
    <w:rsid w:val="003070F5"/>
    <w:rsid w:val="00350AEB"/>
    <w:rsid w:val="00354268"/>
    <w:rsid w:val="00356FE3"/>
    <w:rsid w:val="00357D7D"/>
    <w:rsid w:val="00361275"/>
    <w:rsid w:val="00373810"/>
    <w:rsid w:val="0037586B"/>
    <w:rsid w:val="003A4C41"/>
    <w:rsid w:val="003C0D69"/>
    <w:rsid w:val="003C2BEF"/>
    <w:rsid w:val="003C6745"/>
    <w:rsid w:val="003D07B6"/>
    <w:rsid w:val="003E5885"/>
    <w:rsid w:val="003F11C8"/>
    <w:rsid w:val="00400DB6"/>
    <w:rsid w:val="00412937"/>
    <w:rsid w:val="00422DD8"/>
    <w:rsid w:val="004517D5"/>
    <w:rsid w:val="004617ED"/>
    <w:rsid w:val="00461B38"/>
    <w:rsid w:val="00463685"/>
    <w:rsid w:val="0046744E"/>
    <w:rsid w:val="00471840"/>
    <w:rsid w:val="004A7205"/>
    <w:rsid w:val="004B75AA"/>
    <w:rsid w:val="004C197E"/>
    <w:rsid w:val="004E7A4B"/>
    <w:rsid w:val="004F14C5"/>
    <w:rsid w:val="004F2A7C"/>
    <w:rsid w:val="004F37A1"/>
    <w:rsid w:val="004F60A4"/>
    <w:rsid w:val="00507664"/>
    <w:rsid w:val="00511676"/>
    <w:rsid w:val="00523785"/>
    <w:rsid w:val="0052494C"/>
    <w:rsid w:val="005352B4"/>
    <w:rsid w:val="00543A01"/>
    <w:rsid w:val="00554124"/>
    <w:rsid w:val="00555D20"/>
    <w:rsid w:val="00565642"/>
    <w:rsid w:val="00572B68"/>
    <w:rsid w:val="00580493"/>
    <w:rsid w:val="00583025"/>
    <w:rsid w:val="005B3548"/>
    <w:rsid w:val="005C0974"/>
    <w:rsid w:val="005C5C48"/>
    <w:rsid w:val="005D0869"/>
    <w:rsid w:val="005D51AF"/>
    <w:rsid w:val="005E3DA9"/>
    <w:rsid w:val="006056AE"/>
    <w:rsid w:val="00616FDD"/>
    <w:rsid w:val="00626761"/>
    <w:rsid w:val="00634587"/>
    <w:rsid w:val="00635CC5"/>
    <w:rsid w:val="006504FA"/>
    <w:rsid w:val="00661405"/>
    <w:rsid w:val="006668B6"/>
    <w:rsid w:val="00676610"/>
    <w:rsid w:val="006A0E29"/>
    <w:rsid w:val="006C28E8"/>
    <w:rsid w:val="006C74AD"/>
    <w:rsid w:val="006D2E0D"/>
    <w:rsid w:val="006D492D"/>
    <w:rsid w:val="006D7A61"/>
    <w:rsid w:val="006E593B"/>
    <w:rsid w:val="0072089F"/>
    <w:rsid w:val="00745D9F"/>
    <w:rsid w:val="00750516"/>
    <w:rsid w:val="00752E11"/>
    <w:rsid w:val="00763238"/>
    <w:rsid w:val="007652CD"/>
    <w:rsid w:val="007701F1"/>
    <w:rsid w:val="0077130D"/>
    <w:rsid w:val="00793EE5"/>
    <w:rsid w:val="007B1119"/>
    <w:rsid w:val="007C1358"/>
    <w:rsid w:val="007C4E34"/>
    <w:rsid w:val="007C6119"/>
    <w:rsid w:val="007D6842"/>
    <w:rsid w:val="007F3E5A"/>
    <w:rsid w:val="007F56FC"/>
    <w:rsid w:val="007F6E17"/>
    <w:rsid w:val="00805AE0"/>
    <w:rsid w:val="00807DF0"/>
    <w:rsid w:val="008171AA"/>
    <w:rsid w:val="00846A4F"/>
    <w:rsid w:val="008622D9"/>
    <w:rsid w:val="00875A39"/>
    <w:rsid w:val="008957F7"/>
    <w:rsid w:val="008A00DC"/>
    <w:rsid w:val="008A0F7C"/>
    <w:rsid w:val="008B16DE"/>
    <w:rsid w:val="008B4671"/>
    <w:rsid w:val="008D2D4A"/>
    <w:rsid w:val="00902949"/>
    <w:rsid w:val="00902954"/>
    <w:rsid w:val="009114F3"/>
    <w:rsid w:val="00911FA1"/>
    <w:rsid w:val="00933F9B"/>
    <w:rsid w:val="00954B93"/>
    <w:rsid w:val="00985557"/>
    <w:rsid w:val="009B019D"/>
    <w:rsid w:val="009B55C3"/>
    <w:rsid w:val="009B6CE9"/>
    <w:rsid w:val="009C75A8"/>
    <w:rsid w:val="009E0B53"/>
    <w:rsid w:val="009F3CDD"/>
    <w:rsid w:val="009F43B2"/>
    <w:rsid w:val="00A038C6"/>
    <w:rsid w:val="00A04534"/>
    <w:rsid w:val="00A20B04"/>
    <w:rsid w:val="00A31785"/>
    <w:rsid w:val="00A42893"/>
    <w:rsid w:val="00A50C79"/>
    <w:rsid w:val="00A532DC"/>
    <w:rsid w:val="00A568F2"/>
    <w:rsid w:val="00A87E89"/>
    <w:rsid w:val="00AA424D"/>
    <w:rsid w:val="00AB798B"/>
    <w:rsid w:val="00AE0A82"/>
    <w:rsid w:val="00B21D90"/>
    <w:rsid w:val="00B2314C"/>
    <w:rsid w:val="00B418ED"/>
    <w:rsid w:val="00B54D0E"/>
    <w:rsid w:val="00B666B0"/>
    <w:rsid w:val="00BA3E65"/>
    <w:rsid w:val="00BB2654"/>
    <w:rsid w:val="00BC0F20"/>
    <w:rsid w:val="00BC7BB3"/>
    <w:rsid w:val="00BE3B3F"/>
    <w:rsid w:val="00BE535A"/>
    <w:rsid w:val="00BE7CDE"/>
    <w:rsid w:val="00BF02AE"/>
    <w:rsid w:val="00BF1454"/>
    <w:rsid w:val="00BF35BA"/>
    <w:rsid w:val="00BF44B2"/>
    <w:rsid w:val="00BF5FF5"/>
    <w:rsid w:val="00C02C87"/>
    <w:rsid w:val="00C11002"/>
    <w:rsid w:val="00C34D02"/>
    <w:rsid w:val="00C5202E"/>
    <w:rsid w:val="00C61C5A"/>
    <w:rsid w:val="00C62D5D"/>
    <w:rsid w:val="00C663D2"/>
    <w:rsid w:val="00C6698E"/>
    <w:rsid w:val="00C73584"/>
    <w:rsid w:val="00C76503"/>
    <w:rsid w:val="00C93784"/>
    <w:rsid w:val="00CA5AD6"/>
    <w:rsid w:val="00CB53A5"/>
    <w:rsid w:val="00CC3666"/>
    <w:rsid w:val="00CC4237"/>
    <w:rsid w:val="00CC5A39"/>
    <w:rsid w:val="00CD3DEF"/>
    <w:rsid w:val="00CD6AD4"/>
    <w:rsid w:val="00CE27E1"/>
    <w:rsid w:val="00D03C02"/>
    <w:rsid w:val="00D04790"/>
    <w:rsid w:val="00D17640"/>
    <w:rsid w:val="00D2351C"/>
    <w:rsid w:val="00D23FBE"/>
    <w:rsid w:val="00D63AFF"/>
    <w:rsid w:val="00D6782F"/>
    <w:rsid w:val="00D71301"/>
    <w:rsid w:val="00D7151C"/>
    <w:rsid w:val="00D81CDE"/>
    <w:rsid w:val="00D8396C"/>
    <w:rsid w:val="00DA7DB7"/>
    <w:rsid w:val="00DB3614"/>
    <w:rsid w:val="00DB738A"/>
    <w:rsid w:val="00DB7983"/>
    <w:rsid w:val="00DC17AA"/>
    <w:rsid w:val="00DD20C2"/>
    <w:rsid w:val="00DE03EE"/>
    <w:rsid w:val="00DF2B16"/>
    <w:rsid w:val="00E061A7"/>
    <w:rsid w:val="00E21F54"/>
    <w:rsid w:val="00E52CC8"/>
    <w:rsid w:val="00E53932"/>
    <w:rsid w:val="00E54AC5"/>
    <w:rsid w:val="00E66672"/>
    <w:rsid w:val="00E80ADB"/>
    <w:rsid w:val="00EB47AA"/>
    <w:rsid w:val="00EB5AE1"/>
    <w:rsid w:val="00EC061A"/>
    <w:rsid w:val="00EC207B"/>
    <w:rsid w:val="00ED1089"/>
    <w:rsid w:val="00EF0E9D"/>
    <w:rsid w:val="00F1084A"/>
    <w:rsid w:val="00F16847"/>
    <w:rsid w:val="00F22C3B"/>
    <w:rsid w:val="00F33244"/>
    <w:rsid w:val="00F34343"/>
    <w:rsid w:val="00F43E97"/>
    <w:rsid w:val="00F46B53"/>
    <w:rsid w:val="00F543DA"/>
    <w:rsid w:val="00F57A8E"/>
    <w:rsid w:val="00F60DE7"/>
    <w:rsid w:val="00F62CBC"/>
    <w:rsid w:val="00F643F0"/>
    <w:rsid w:val="00F67FEC"/>
    <w:rsid w:val="00FA2F00"/>
    <w:rsid w:val="00FA581F"/>
    <w:rsid w:val="00FB5F82"/>
    <w:rsid w:val="00FB5FD9"/>
    <w:rsid w:val="00FE1C19"/>
    <w:rsid w:val="00FE293A"/>
    <w:rsid w:val="00FE306C"/>
    <w:rsid w:val="00FF024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C57F46F"/>
  <w15:docId w15:val="{FADED0D8-B30E-214C-B4FB-B620805A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9F43B2"/>
    <w:rPr>
      <w:color w:val="0000FF" w:themeColor="hyperlink"/>
      <w:u w:val="single"/>
    </w:rPr>
  </w:style>
  <w:style w:type="character" w:styleId="Mentionnonrsolue">
    <w:name w:val="Unresolved Mention"/>
    <w:basedOn w:val="Policepardfaut"/>
    <w:uiPriority w:val="99"/>
    <w:semiHidden/>
    <w:unhideWhenUsed/>
    <w:rsid w:val="009F43B2"/>
    <w:rPr>
      <w:color w:val="605E5C"/>
      <w:shd w:val="clear" w:color="auto" w:fill="E1DFDD"/>
    </w:rPr>
  </w:style>
  <w:style w:type="character" w:styleId="Lienhypertextesuivivisit">
    <w:name w:val="FollowedHyperlink"/>
    <w:basedOn w:val="Policepardfaut"/>
    <w:uiPriority w:val="99"/>
    <w:semiHidden/>
    <w:unhideWhenUsed/>
    <w:rsid w:val="00C02C87"/>
    <w:rPr>
      <w:color w:val="800080" w:themeColor="followedHyperlink"/>
      <w:u w:val="single"/>
    </w:rPr>
  </w:style>
  <w:style w:type="paragraph" w:styleId="Paragraphedeliste">
    <w:name w:val="List Paragraph"/>
    <w:basedOn w:val="Normal"/>
    <w:uiPriority w:val="34"/>
    <w:qFormat/>
    <w:rsid w:val="00412937"/>
    <w:pPr>
      <w:ind w:left="720"/>
      <w:contextualSpacing/>
    </w:pPr>
  </w:style>
  <w:style w:type="paragraph" w:styleId="NormalWeb">
    <w:name w:val="Normal (Web)"/>
    <w:basedOn w:val="Normal"/>
    <w:uiPriority w:val="99"/>
    <w:semiHidden/>
    <w:unhideWhenUsed/>
    <w:rsid w:val="009029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3926">
      <w:bodyDiv w:val="1"/>
      <w:marLeft w:val="0"/>
      <w:marRight w:val="0"/>
      <w:marTop w:val="0"/>
      <w:marBottom w:val="0"/>
      <w:divBdr>
        <w:top w:val="none" w:sz="0" w:space="0" w:color="auto"/>
        <w:left w:val="none" w:sz="0" w:space="0" w:color="auto"/>
        <w:bottom w:val="none" w:sz="0" w:space="0" w:color="auto"/>
        <w:right w:val="none" w:sz="0" w:space="0" w:color="auto"/>
      </w:divBdr>
      <w:divsChild>
        <w:div w:id="993603030">
          <w:marLeft w:val="0"/>
          <w:marRight w:val="0"/>
          <w:marTop w:val="0"/>
          <w:marBottom w:val="0"/>
          <w:divBdr>
            <w:top w:val="none" w:sz="0" w:space="0" w:color="auto"/>
            <w:left w:val="none" w:sz="0" w:space="0" w:color="auto"/>
            <w:bottom w:val="none" w:sz="0" w:space="0" w:color="auto"/>
            <w:right w:val="none" w:sz="0" w:space="0" w:color="auto"/>
          </w:divBdr>
          <w:divsChild>
            <w:div w:id="2113352322">
              <w:marLeft w:val="0"/>
              <w:marRight w:val="0"/>
              <w:marTop w:val="0"/>
              <w:marBottom w:val="0"/>
              <w:divBdr>
                <w:top w:val="none" w:sz="0" w:space="0" w:color="auto"/>
                <w:left w:val="none" w:sz="0" w:space="0" w:color="auto"/>
                <w:bottom w:val="none" w:sz="0" w:space="0" w:color="auto"/>
                <w:right w:val="none" w:sz="0" w:space="0" w:color="auto"/>
              </w:divBdr>
              <w:divsChild>
                <w:div w:id="16789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9468">
      <w:bodyDiv w:val="1"/>
      <w:marLeft w:val="0"/>
      <w:marRight w:val="0"/>
      <w:marTop w:val="0"/>
      <w:marBottom w:val="0"/>
      <w:divBdr>
        <w:top w:val="none" w:sz="0" w:space="0" w:color="auto"/>
        <w:left w:val="none" w:sz="0" w:space="0" w:color="auto"/>
        <w:bottom w:val="none" w:sz="0" w:space="0" w:color="auto"/>
        <w:right w:val="none" w:sz="0" w:space="0" w:color="auto"/>
      </w:divBdr>
      <w:divsChild>
        <w:div w:id="572473696">
          <w:marLeft w:val="0"/>
          <w:marRight w:val="0"/>
          <w:marTop w:val="0"/>
          <w:marBottom w:val="0"/>
          <w:divBdr>
            <w:top w:val="none" w:sz="0" w:space="0" w:color="auto"/>
            <w:left w:val="none" w:sz="0" w:space="0" w:color="auto"/>
            <w:bottom w:val="none" w:sz="0" w:space="0" w:color="auto"/>
            <w:right w:val="none" w:sz="0" w:space="0" w:color="auto"/>
          </w:divBdr>
          <w:divsChild>
            <w:div w:id="1364355711">
              <w:marLeft w:val="0"/>
              <w:marRight w:val="0"/>
              <w:marTop w:val="0"/>
              <w:marBottom w:val="0"/>
              <w:divBdr>
                <w:top w:val="none" w:sz="0" w:space="0" w:color="auto"/>
                <w:left w:val="none" w:sz="0" w:space="0" w:color="auto"/>
                <w:bottom w:val="none" w:sz="0" w:space="0" w:color="auto"/>
                <w:right w:val="none" w:sz="0" w:space="0" w:color="auto"/>
              </w:divBdr>
              <w:divsChild>
                <w:div w:id="16564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08847">
      <w:bodyDiv w:val="1"/>
      <w:marLeft w:val="0"/>
      <w:marRight w:val="0"/>
      <w:marTop w:val="0"/>
      <w:marBottom w:val="0"/>
      <w:divBdr>
        <w:top w:val="none" w:sz="0" w:space="0" w:color="auto"/>
        <w:left w:val="none" w:sz="0" w:space="0" w:color="auto"/>
        <w:bottom w:val="none" w:sz="0" w:space="0" w:color="auto"/>
        <w:right w:val="none" w:sz="0" w:space="0" w:color="auto"/>
      </w:divBdr>
      <w:divsChild>
        <w:div w:id="1616935722">
          <w:marLeft w:val="0"/>
          <w:marRight w:val="0"/>
          <w:marTop w:val="0"/>
          <w:marBottom w:val="0"/>
          <w:divBdr>
            <w:top w:val="none" w:sz="0" w:space="0" w:color="auto"/>
            <w:left w:val="none" w:sz="0" w:space="0" w:color="auto"/>
            <w:bottom w:val="none" w:sz="0" w:space="0" w:color="auto"/>
            <w:right w:val="none" w:sz="0" w:space="0" w:color="auto"/>
          </w:divBdr>
          <w:divsChild>
            <w:div w:id="1969239940">
              <w:marLeft w:val="0"/>
              <w:marRight w:val="0"/>
              <w:marTop w:val="0"/>
              <w:marBottom w:val="0"/>
              <w:divBdr>
                <w:top w:val="none" w:sz="0" w:space="0" w:color="auto"/>
                <w:left w:val="none" w:sz="0" w:space="0" w:color="auto"/>
                <w:bottom w:val="none" w:sz="0" w:space="0" w:color="auto"/>
                <w:right w:val="none" w:sz="0" w:space="0" w:color="auto"/>
              </w:divBdr>
              <w:divsChild>
                <w:div w:id="58983791">
                  <w:marLeft w:val="0"/>
                  <w:marRight w:val="0"/>
                  <w:marTop w:val="0"/>
                  <w:marBottom w:val="0"/>
                  <w:divBdr>
                    <w:top w:val="none" w:sz="0" w:space="0" w:color="auto"/>
                    <w:left w:val="none" w:sz="0" w:space="0" w:color="auto"/>
                    <w:bottom w:val="none" w:sz="0" w:space="0" w:color="auto"/>
                    <w:right w:val="none" w:sz="0" w:space="0" w:color="auto"/>
                  </w:divBdr>
                  <w:divsChild>
                    <w:div w:id="10001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6044">
      <w:bodyDiv w:val="1"/>
      <w:marLeft w:val="0"/>
      <w:marRight w:val="0"/>
      <w:marTop w:val="0"/>
      <w:marBottom w:val="0"/>
      <w:divBdr>
        <w:top w:val="none" w:sz="0" w:space="0" w:color="auto"/>
        <w:left w:val="none" w:sz="0" w:space="0" w:color="auto"/>
        <w:bottom w:val="none" w:sz="0" w:space="0" w:color="auto"/>
        <w:right w:val="none" w:sz="0" w:space="0" w:color="auto"/>
      </w:divBdr>
      <w:divsChild>
        <w:div w:id="307517559">
          <w:marLeft w:val="0"/>
          <w:marRight w:val="0"/>
          <w:marTop w:val="0"/>
          <w:marBottom w:val="0"/>
          <w:divBdr>
            <w:top w:val="none" w:sz="0" w:space="0" w:color="auto"/>
            <w:left w:val="none" w:sz="0" w:space="0" w:color="auto"/>
            <w:bottom w:val="none" w:sz="0" w:space="0" w:color="auto"/>
            <w:right w:val="none" w:sz="0" w:space="0" w:color="auto"/>
          </w:divBdr>
          <w:divsChild>
            <w:div w:id="615449908">
              <w:marLeft w:val="0"/>
              <w:marRight w:val="0"/>
              <w:marTop w:val="0"/>
              <w:marBottom w:val="0"/>
              <w:divBdr>
                <w:top w:val="none" w:sz="0" w:space="0" w:color="auto"/>
                <w:left w:val="none" w:sz="0" w:space="0" w:color="auto"/>
                <w:bottom w:val="none" w:sz="0" w:space="0" w:color="auto"/>
                <w:right w:val="none" w:sz="0" w:space="0" w:color="auto"/>
              </w:divBdr>
              <w:divsChild>
                <w:div w:id="614946860">
                  <w:marLeft w:val="0"/>
                  <w:marRight w:val="0"/>
                  <w:marTop w:val="0"/>
                  <w:marBottom w:val="0"/>
                  <w:divBdr>
                    <w:top w:val="none" w:sz="0" w:space="0" w:color="auto"/>
                    <w:left w:val="none" w:sz="0" w:space="0" w:color="auto"/>
                    <w:bottom w:val="none" w:sz="0" w:space="0" w:color="auto"/>
                    <w:right w:val="none" w:sz="0" w:space="0" w:color="auto"/>
                  </w:divBdr>
                  <w:divsChild>
                    <w:div w:id="17597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tlanteco-geonod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e-imos.aodn.org.au/geonetwork/srv/eng/catalog.search" TargetMode="External"/><Relationship Id="rId5" Type="http://schemas.openxmlformats.org/officeDocument/2006/relationships/hyperlink" Target="https://www.st.nmfs.noaa.gov/copepod/atlas/html/taxatlas_435000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5</Pages>
  <Words>1444</Words>
  <Characters>7943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185</cp:revision>
  <dcterms:created xsi:type="dcterms:W3CDTF">2022-09-06T12:00:00Z</dcterms:created>
  <dcterms:modified xsi:type="dcterms:W3CDTF">2022-12-22T10:21:00Z</dcterms:modified>
</cp:coreProperties>
</file>