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792998C8"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proofErr w:type="spellStart"/>
      <w:r w:rsidR="00705B37">
        <w:rPr>
          <w:b/>
          <w:bCs/>
          <w:color w:val="0432FF"/>
          <w:sz w:val="23"/>
          <w:szCs w:val="23"/>
        </w:rPr>
        <w:t>Pteropoda</w:t>
      </w:r>
      <w:proofErr w:type="spellEnd"/>
      <w:r w:rsidR="00DC17AA">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4A38DA94" w:rsidR="005D0869" w:rsidRDefault="00000000" w:rsidP="005D0869">
      <w:pPr>
        <w:jc w:val="both"/>
        <w:rPr>
          <w:color w:val="0432FF"/>
          <w:sz w:val="20"/>
          <w:szCs w:val="20"/>
        </w:rPr>
      </w:pPr>
      <w:r w:rsidRPr="00BB2654">
        <w:rPr>
          <w:color w:val="0432FF"/>
          <w:sz w:val="20"/>
          <w:szCs w:val="20"/>
        </w:rPr>
        <w:t xml:space="preserve">This </w:t>
      </w:r>
      <w:r w:rsidR="00BF35BA" w:rsidRPr="00BB2654">
        <w:rPr>
          <w:color w:val="0432FF"/>
          <w:sz w:val="20"/>
          <w:szCs w:val="20"/>
        </w:rPr>
        <w:t>dataset</w:t>
      </w:r>
      <w:r w:rsidRPr="00BB2654">
        <w:rPr>
          <w:color w:val="0432FF"/>
          <w:sz w:val="20"/>
          <w:szCs w:val="20"/>
        </w:rPr>
        <w:t xml:space="preserve"> contains </w:t>
      </w:r>
      <w:r w:rsidR="00C54AA1" w:rsidRPr="00C54AA1">
        <w:rPr>
          <w:b/>
          <w:bCs/>
          <w:color w:val="0432FF"/>
          <w:sz w:val="20"/>
          <w:szCs w:val="20"/>
          <w:lang w:val="en-US"/>
        </w:rPr>
        <w:t>841</w:t>
      </w:r>
      <w:r w:rsidR="00C54AA1">
        <w:rPr>
          <w:b/>
          <w:bCs/>
          <w:color w:val="0432FF"/>
          <w:sz w:val="20"/>
          <w:szCs w:val="20"/>
          <w:lang w:val="en-US"/>
        </w:rPr>
        <w:t xml:space="preserve"> </w:t>
      </w:r>
      <w:r w:rsidR="00C54AA1" w:rsidRPr="00C54AA1">
        <w:rPr>
          <w:b/>
          <w:bCs/>
          <w:color w:val="0432FF"/>
          <w:sz w:val="20"/>
          <w:szCs w:val="20"/>
          <w:lang w:val="en-US"/>
        </w:rPr>
        <w:t>239</w:t>
      </w:r>
      <w:r w:rsidR="00C54AA1" w:rsidRPr="00C54AA1">
        <w:rPr>
          <w:b/>
          <w:bCs/>
          <w:color w:val="0432FF"/>
          <w:sz w:val="20"/>
          <w:szCs w:val="20"/>
          <w:lang w:val="en-US"/>
        </w:rPr>
        <w:t xml:space="preserve"> </w:t>
      </w:r>
      <w:r w:rsidR="00DD20C2" w:rsidRPr="00BB2654">
        <w:rPr>
          <w:color w:val="0432FF"/>
          <w:sz w:val="20"/>
          <w:szCs w:val="20"/>
          <w:lang w:val="en-US"/>
        </w:rPr>
        <w:t xml:space="preserve">georeferenced </w:t>
      </w:r>
      <w:r w:rsidR="009067D1">
        <w:rPr>
          <w:color w:val="0432FF"/>
          <w:sz w:val="20"/>
          <w:szCs w:val="20"/>
          <w:lang w:val="en-US"/>
        </w:rPr>
        <w:t>abundance and biomass concentration records</w:t>
      </w:r>
      <w:r w:rsidRPr="00BB2654">
        <w:rPr>
          <w:color w:val="0432FF"/>
          <w:sz w:val="20"/>
          <w:szCs w:val="20"/>
        </w:rPr>
        <w:t xml:space="preserve"> of</w:t>
      </w:r>
      <w:r w:rsidR="00DD20C2" w:rsidRPr="00BB2654">
        <w:rPr>
          <w:color w:val="0432FF"/>
          <w:sz w:val="20"/>
          <w:szCs w:val="20"/>
        </w:rPr>
        <w:t xml:space="preserve"> </w:t>
      </w:r>
      <w:r w:rsidR="00C54AA1">
        <w:rPr>
          <w:b/>
          <w:bCs/>
          <w:color w:val="0432FF"/>
          <w:sz w:val="20"/>
          <w:szCs w:val="20"/>
        </w:rPr>
        <w:t>56</w:t>
      </w:r>
      <w:r w:rsidR="00DD20C2" w:rsidRPr="00BB2654">
        <w:rPr>
          <w:color w:val="0432FF"/>
          <w:sz w:val="20"/>
          <w:szCs w:val="20"/>
        </w:rPr>
        <w:t xml:space="preserve"> accepted </w:t>
      </w:r>
      <w:r w:rsidR="008B4671" w:rsidRPr="00BB2654">
        <w:rPr>
          <w:color w:val="0432FF"/>
          <w:sz w:val="20"/>
          <w:szCs w:val="20"/>
        </w:rPr>
        <w:t xml:space="preserve">scientific names of </w:t>
      </w:r>
      <w:proofErr w:type="spellStart"/>
      <w:r w:rsidR="00705B37">
        <w:rPr>
          <w:color w:val="0432FF"/>
          <w:sz w:val="20"/>
          <w:szCs w:val="20"/>
        </w:rPr>
        <w:t>Pteropoda</w:t>
      </w:r>
      <w:proofErr w:type="spellEnd"/>
      <w:r w:rsidR="00745D9F">
        <w:rPr>
          <w:color w:val="0432FF"/>
          <w:sz w:val="20"/>
          <w:szCs w:val="20"/>
        </w:rPr>
        <w:t xml:space="preserve"> </w:t>
      </w:r>
      <w:r w:rsidR="002A63A5">
        <w:rPr>
          <w:color w:val="0432FF"/>
          <w:sz w:val="20"/>
          <w:szCs w:val="20"/>
        </w:rPr>
        <w:t xml:space="preserve">of various taxonomic levels. </w:t>
      </w:r>
      <w:r w:rsidR="00A87E89">
        <w:rPr>
          <w:color w:val="0432FF"/>
          <w:sz w:val="20"/>
          <w:szCs w:val="20"/>
        </w:rPr>
        <w:t xml:space="preserve">This dataset is a compilation of </w:t>
      </w:r>
      <w:r w:rsidR="00793EE5">
        <w:rPr>
          <w:color w:val="0432FF"/>
          <w:sz w:val="20"/>
          <w:szCs w:val="20"/>
        </w:rPr>
        <w:t xml:space="preserve">the following </w:t>
      </w:r>
      <w:r w:rsidR="009067D1">
        <w:rPr>
          <w:color w:val="0432FF"/>
          <w:sz w:val="20"/>
          <w:szCs w:val="20"/>
        </w:rPr>
        <w:t>six</w:t>
      </w:r>
      <w:r w:rsidR="00A87E89">
        <w:rPr>
          <w:color w:val="0432FF"/>
          <w:sz w:val="20"/>
          <w:szCs w:val="20"/>
        </w:rPr>
        <w:t xml:space="preserve"> main global and regional datasets that reported abundances of marine </w:t>
      </w:r>
      <w:r w:rsidR="009067D1">
        <w:rPr>
          <w:color w:val="0432FF"/>
          <w:sz w:val="20"/>
          <w:szCs w:val="20"/>
        </w:rPr>
        <w:t xml:space="preserve">planktonic </w:t>
      </w:r>
      <w:r w:rsidR="00705B37">
        <w:rPr>
          <w:color w:val="0432FF"/>
          <w:sz w:val="20"/>
          <w:szCs w:val="20"/>
        </w:rPr>
        <w:t>pteropods</w:t>
      </w:r>
      <w:r w:rsidR="00A87E89">
        <w:rPr>
          <w:color w:val="0432FF"/>
          <w:sz w:val="20"/>
          <w:szCs w:val="20"/>
        </w:rPr>
        <w:t xml:space="preserve">: </w:t>
      </w:r>
    </w:p>
    <w:p w14:paraId="5C417797" w14:textId="3C8DBD73" w:rsidR="00A87E89" w:rsidRPr="00DC17AA" w:rsidRDefault="00EC207B" w:rsidP="00F643F0">
      <w:pPr>
        <w:pStyle w:val="Paragraphedeliste"/>
        <w:numPr>
          <w:ilvl w:val="0"/>
          <w:numId w:val="3"/>
        </w:numPr>
        <w:rPr>
          <w:color w:val="0432FF"/>
          <w:sz w:val="20"/>
          <w:szCs w:val="20"/>
        </w:rPr>
      </w:pPr>
      <w:r>
        <w:rPr>
          <w:color w:val="0432FF"/>
          <w:sz w:val="20"/>
          <w:szCs w:val="20"/>
        </w:rPr>
        <w:t>The Coastal &amp; Oceanic Plankton Ecology, Production &amp; Observation Database</w:t>
      </w:r>
      <w:r w:rsidR="002A63A5">
        <w:rPr>
          <w:color w:val="0432FF"/>
          <w:sz w:val="20"/>
          <w:szCs w:val="20"/>
        </w:rPr>
        <w:t xml:space="preserve"> (</w:t>
      </w:r>
      <w:r w:rsidR="00D17640">
        <w:rPr>
          <w:color w:val="0432FF"/>
          <w:sz w:val="20"/>
          <w:szCs w:val="20"/>
        </w:rPr>
        <w:t xml:space="preserve">NMFS-COPEPOD, </w:t>
      </w:r>
      <w:r w:rsidR="002A63A5">
        <w:rPr>
          <w:color w:val="0432FF"/>
          <w:sz w:val="20"/>
          <w:szCs w:val="20"/>
        </w:rPr>
        <w:t>O’Brien, 2014)</w:t>
      </w:r>
      <w:r>
        <w:rPr>
          <w:color w:val="0432FF"/>
          <w:sz w:val="20"/>
          <w:szCs w:val="20"/>
        </w:rPr>
        <w:t xml:space="preserve"> from the </w:t>
      </w:r>
      <w:r w:rsidRPr="00EC207B">
        <w:rPr>
          <w:color w:val="0432FF"/>
          <w:sz w:val="20"/>
          <w:szCs w:val="20"/>
        </w:rPr>
        <w:t>National Oceanic and Atmospheric Administration</w:t>
      </w:r>
      <w:r w:rsidR="002A63A5">
        <w:rPr>
          <w:color w:val="0432FF"/>
          <w:sz w:val="20"/>
          <w:szCs w:val="20"/>
        </w:rPr>
        <w:t xml:space="preserve"> - </w:t>
      </w:r>
      <w:hyperlink r:id="rId5" w:history="1">
        <w:r w:rsidR="002D4410" w:rsidRPr="0070766F">
          <w:rPr>
            <w:rStyle w:val="Lienhypertexte"/>
            <w:sz w:val="20"/>
            <w:szCs w:val="20"/>
          </w:rPr>
          <w:t>https://www.st.nmfs.noaa.gov/copepod/atlas/html/taxatlas_4262500.html</w:t>
        </w:r>
      </w:hyperlink>
      <w:r w:rsidR="002D4410">
        <w:rPr>
          <w:color w:val="0432FF"/>
          <w:sz w:val="20"/>
          <w:szCs w:val="20"/>
        </w:rPr>
        <w:t xml:space="preserve"> </w:t>
      </w:r>
    </w:p>
    <w:p w14:paraId="3B7D27B5" w14:textId="054E314C" w:rsidR="00DC17AA" w:rsidRPr="00705B37" w:rsidRDefault="00705B37" w:rsidP="00705B37">
      <w:pPr>
        <w:pStyle w:val="Paragraphedeliste"/>
        <w:numPr>
          <w:ilvl w:val="0"/>
          <w:numId w:val="3"/>
        </w:numPr>
        <w:rPr>
          <w:color w:val="0432FF"/>
          <w:sz w:val="20"/>
          <w:szCs w:val="20"/>
        </w:rPr>
      </w:pPr>
      <w:r w:rsidRPr="00705B37">
        <w:rPr>
          <w:color w:val="0432FF"/>
          <w:sz w:val="20"/>
          <w:szCs w:val="20"/>
        </w:rPr>
        <w:t>The North Atlantic and North Pacific Continuous Plankton recorder (</w:t>
      </w:r>
      <w:r w:rsidRPr="00705B37">
        <w:rPr>
          <w:color w:val="0432FF"/>
          <w:sz w:val="20"/>
          <w:szCs w:val="20"/>
          <w:lang w:val="en-US"/>
        </w:rPr>
        <w:t>NANP-CPR</w:t>
      </w:r>
      <w:r w:rsidRPr="00705B37">
        <w:rPr>
          <w:color w:val="0432FF"/>
          <w:sz w:val="20"/>
          <w:szCs w:val="20"/>
        </w:rPr>
        <w:t>) survey (</w:t>
      </w:r>
      <w:r w:rsidRPr="00705B37">
        <w:rPr>
          <w:color w:val="0432FF"/>
          <w:sz w:val="20"/>
          <w:szCs w:val="20"/>
          <w:lang w:val="en-US"/>
        </w:rPr>
        <w:t>Johns D &amp; Broughton D, 2019</w:t>
      </w:r>
      <w:r w:rsidRPr="00705B37">
        <w:rPr>
          <w:color w:val="0432FF"/>
          <w:sz w:val="20"/>
          <w:szCs w:val="20"/>
        </w:rPr>
        <w:t xml:space="preserve">) - </w:t>
      </w:r>
      <w:hyperlink r:id="rId6" w:history="1">
        <w:r w:rsidRPr="00705B37">
          <w:rPr>
            <w:rStyle w:val="Lienhypertexte"/>
            <w:sz w:val="20"/>
            <w:szCs w:val="20"/>
            <w:lang w:val="en-US"/>
          </w:rPr>
          <w:t>https://doi.org/10.17031/1629</w:t>
        </w:r>
      </w:hyperlink>
      <w:r>
        <w:rPr>
          <w:color w:val="0432FF"/>
          <w:sz w:val="20"/>
          <w:szCs w:val="20"/>
          <w:lang w:val="en-US"/>
        </w:rPr>
        <w:t xml:space="preserve"> </w:t>
      </w:r>
    </w:p>
    <w:p w14:paraId="3F604E5F" w14:textId="6FC79BFE" w:rsidR="00A87E89" w:rsidRDefault="00EC207B" w:rsidP="00F643F0">
      <w:pPr>
        <w:pStyle w:val="Paragraphedeliste"/>
        <w:numPr>
          <w:ilvl w:val="0"/>
          <w:numId w:val="3"/>
        </w:numPr>
        <w:rPr>
          <w:color w:val="0432FF"/>
          <w:sz w:val="20"/>
          <w:szCs w:val="20"/>
        </w:rPr>
      </w:pPr>
      <w:r>
        <w:rPr>
          <w:color w:val="0432FF"/>
          <w:sz w:val="20"/>
          <w:szCs w:val="20"/>
        </w:rPr>
        <w:t xml:space="preserve">The </w:t>
      </w:r>
      <w:r w:rsidR="00D17640">
        <w:rPr>
          <w:color w:val="0432FF"/>
          <w:sz w:val="20"/>
          <w:szCs w:val="20"/>
        </w:rPr>
        <w:t>Southern Ocean CPR (SO-CPR) survey (</w:t>
      </w:r>
      <w:proofErr w:type="spellStart"/>
      <w:r w:rsidR="00D17640">
        <w:rPr>
          <w:color w:val="0432FF"/>
          <w:sz w:val="20"/>
          <w:szCs w:val="20"/>
        </w:rPr>
        <w:t>Hosie</w:t>
      </w:r>
      <w:proofErr w:type="spellEnd"/>
      <w:r w:rsidR="00D17640">
        <w:rPr>
          <w:color w:val="0432FF"/>
          <w:sz w:val="20"/>
          <w:szCs w:val="20"/>
        </w:rPr>
        <w:t xml:space="preserve">, 2021) - </w:t>
      </w:r>
      <w:r w:rsidR="00D17640" w:rsidRPr="00D17640">
        <w:rPr>
          <w:color w:val="0432FF"/>
          <w:sz w:val="20"/>
          <w:szCs w:val="20"/>
          <w:lang w:val="en-US"/>
        </w:rPr>
        <w:t>doi:10.26179/ksds-s610</w:t>
      </w:r>
      <w:r w:rsidR="00D17640">
        <w:rPr>
          <w:color w:val="0432FF"/>
          <w:sz w:val="20"/>
          <w:szCs w:val="20"/>
          <w:lang w:val="en-US"/>
        </w:rPr>
        <w:t xml:space="preserve"> </w:t>
      </w:r>
    </w:p>
    <w:p w14:paraId="3C84AAE2" w14:textId="1CDF52DE" w:rsidR="00A87E89" w:rsidRPr="00745D9F" w:rsidRDefault="00EC207B" w:rsidP="00F643F0">
      <w:pPr>
        <w:pStyle w:val="Paragraphedeliste"/>
        <w:numPr>
          <w:ilvl w:val="0"/>
          <w:numId w:val="3"/>
        </w:numPr>
        <w:rPr>
          <w:color w:val="0432FF"/>
          <w:sz w:val="20"/>
          <w:szCs w:val="20"/>
        </w:rPr>
      </w:pPr>
      <w:r>
        <w:rPr>
          <w:color w:val="0432FF"/>
          <w:sz w:val="20"/>
          <w:szCs w:val="20"/>
        </w:rPr>
        <w:t>The Australian CPR (</w:t>
      </w:r>
      <w:proofErr w:type="spellStart"/>
      <w:r>
        <w:rPr>
          <w:color w:val="0432FF"/>
          <w:sz w:val="20"/>
          <w:szCs w:val="20"/>
        </w:rPr>
        <w:t>AusCPR</w:t>
      </w:r>
      <w:proofErr w:type="spellEnd"/>
      <w:r>
        <w:rPr>
          <w:color w:val="0432FF"/>
          <w:sz w:val="20"/>
          <w:szCs w:val="20"/>
        </w:rPr>
        <w:t>) survey (</w:t>
      </w:r>
      <w:proofErr w:type="spellStart"/>
      <w:r>
        <w:rPr>
          <w:color w:val="0432FF"/>
          <w:sz w:val="20"/>
          <w:szCs w:val="20"/>
        </w:rPr>
        <w:t>AusCPR</w:t>
      </w:r>
      <w:proofErr w:type="spellEnd"/>
      <w:r>
        <w:rPr>
          <w:color w:val="0432FF"/>
          <w:sz w:val="20"/>
          <w:szCs w:val="20"/>
        </w:rPr>
        <w:t xml:space="preserve">) - </w:t>
      </w:r>
      <w:hyperlink r:id="rId7" w:anchor="/metadata/c1344e70-480e-0993-e044-00144f7bc0f4" w:history="1">
        <w:r w:rsidRPr="008F0FF8">
          <w:rPr>
            <w:rStyle w:val="Lienhypertexte"/>
            <w:sz w:val="20"/>
            <w:szCs w:val="20"/>
            <w:lang w:val="en-US"/>
          </w:rPr>
          <w:t>https://catalogue-imos.aodn.org.au/geonetwork/srv/eng/catalog.search#/metadata/c1344e70-480e-0993-e044-00144f7bc0f4</w:t>
        </w:r>
      </w:hyperlink>
      <w:r>
        <w:rPr>
          <w:color w:val="0432FF"/>
          <w:sz w:val="20"/>
          <w:szCs w:val="20"/>
          <w:lang w:val="en-US"/>
        </w:rPr>
        <w:t xml:space="preserve"> </w:t>
      </w:r>
    </w:p>
    <w:p w14:paraId="1AE66097" w14:textId="1C204D27" w:rsidR="008343AF" w:rsidRDefault="008343AF" w:rsidP="008343AF">
      <w:pPr>
        <w:pStyle w:val="Paragraphedeliste"/>
        <w:numPr>
          <w:ilvl w:val="0"/>
          <w:numId w:val="3"/>
        </w:numPr>
        <w:rPr>
          <w:color w:val="0432FF"/>
          <w:sz w:val="20"/>
          <w:szCs w:val="20"/>
          <w:lang w:val="en-US"/>
        </w:rPr>
      </w:pPr>
      <w:r w:rsidRPr="008343AF">
        <w:rPr>
          <w:color w:val="0432FF"/>
          <w:sz w:val="20"/>
          <w:szCs w:val="20"/>
          <w:lang w:val="en-US"/>
        </w:rPr>
        <w:t>The</w:t>
      </w:r>
      <w:r>
        <w:rPr>
          <w:color w:val="0432FF"/>
          <w:sz w:val="20"/>
          <w:szCs w:val="20"/>
          <w:lang w:val="en-US"/>
        </w:rPr>
        <w:t xml:space="preserve"> </w:t>
      </w:r>
      <w:r w:rsidR="00FC43FE">
        <w:rPr>
          <w:color w:val="0432FF"/>
          <w:sz w:val="20"/>
          <w:szCs w:val="20"/>
          <w:lang w:val="en-US"/>
        </w:rPr>
        <w:t>Atlantic Meridional Transect (AMT) #24 (Burridge et al., 2016)</w:t>
      </w:r>
      <w:r w:rsidR="00646FF4">
        <w:rPr>
          <w:color w:val="0432FF"/>
          <w:sz w:val="20"/>
          <w:szCs w:val="20"/>
          <w:lang w:val="en-US"/>
        </w:rPr>
        <w:t xml:space="preserve"> and #27 (</w:t>
      </w:r>
      <w:proofErr w:type="spellStart"/>
      <w:r w:rsidR="00646FF4" w:rsidRPr="00FC43FE">
        <w:rPr>
          <w:color w:val="0432FF"/>
          <w:sz w:val="20"/>
          <w:szCs w:val="20"/>
        </w:rPr>
        <w:t>Peijnenburg</w:t>
      </w:r>
      <w:proofErr w:type="spellEnd"/>
      <w:r w:rsidR="00646FF4" w:rsidRPr="00FC43FE">
        <w:rPr>
          <w:color w:val="0432FF"/>
          <w:sz w:val="20"/>
          <w:szCs w:val="20"/>
        </w:rPr>
        <w:t>, pers. Comm</w:t>
      </w:r>
      <w:r w:rsidR="00646FF4">
        <w:rPr>
          <w:color w:val="0432FF"/>
          <w:sz w:val="20"/>
          <w:szCs w:val="20"/>
        </w:rPr>
        <w:t>.</w:t>
      </w:r>
      <w:r w:rsidR="00646FF4">
        <w:rPr>
          <w:color w:val="0432FF"/>
          <w:sz w:val="20"/>
          <w:szCs w:val="20"/>
          <w:lang w:val="en-US"/>
        </w:rPr>
        <w:t>)</w:t>
      </w:r>
    </w:p>
    <w:p w14:paraId="34AF8809" w14:textId="5C6A9260" w:rsidR="00FC43FE" w:rsidRPr="008343AF" w:rsidRDefault="00AB429E" w:rsidP="008343AF">
      <w:pPr>
        <w:pStyle w:val="Paragraphedeliste"/>
        <w:numPr>
          <w:ilvl w:val="0"/>
          <w:numId w:val="3"/>
        </w:numPr>
        <w:rPr>
          <w:color w:val="0432FF"/>
          <w:sz w:val="20"/>
          <w:szCs w:val="20"/>
          <w:lang w:val="en-US"/>
        </w:rPr>
      </w:pPr>
      <w:r>
        <w:rPr>
          <w:color w:val="0432FF"/>
          <w:sz w:val="20"/>
          <w:szCs w:val="20"/>
          <w:lang w:val="en-US"/>
        </w:rPr>
        <w:t>Unpublished calcifying pteropod counts from Ralf Scheibel (</w:t>
      </w:r>
      <w:proofErr w:type="spellStart"/>
      <w:r w:rsidRPr="00AB429E">
        <w:rPr>
          <w:color w:val="0432FF"/>
          <w:sz w:val="20"/>
          <w:szCs w:val="20"/>
        </w:rPr>
        <w:t>Schiebel</w:t>
      </w:r>
      <w:proofErr w:type="spellEnd"/>
      <w:r w:rsidRPr="00AB429E">
        <w:rPr>
          <w:color w:val="0432FF"/>
          <w:sz w:val="20"/>
          <w:szCs w:val="20"/>
        </w:rPr>
        <w:t>, pers. comm.</w:t>
      </w:r>
      <w:r>
        <w:rPr>
          <w:color w:val="0432FF"/>
          <w:sz w:val="20"/>
          <w:szCs w:val="20"/>
          <w:lang w:val="en-US"/>
        </w:rPr>
        <w:t>).</w:t>
      </w:r>
    </w:p>
    <w:p w14:paraId="0000000E" w14:textId="2E0FCD3A" w:rsidR="004F14C5" w:rsidRPr="00DC17AA" w:rsidRDefault="004F14C5" w:rsidP="00DC17AA">
      <w:pPr>
        <w:pStyle w:val="Paragraphedeliste"/>
        <w:jc w:val="both"/>
        <w:rPr>
          <w:sz w:val="20"/>
          <w:szCs w:val="20"/>
        </w:rPr>
      </w:pPr>
    </w:p>
    <w:p w14:paraId="0000000F" w14:textId="77777777" w:rsidR="004F14C5" w:rsidRDefault="00000000" w:rsidP="00807DF0">
      <w:pPr>
        <w:jc w:val="both"/>
        <w:rPr>
          <w:b/>
          <w:sz w:val="23"/>
          <w:szCs w:val="23"/>
        </w:rPr>
      </w:pPr>
      <w:r>
        <w:rPr>
          <w:b/>
          <w:sz w:val="23"/>
          <w:szCs w:val="23"/>
        </w:rPr>
        <w:t>2.- METHODOLOGY USED</w:t>
      </w:r>
    </w:p>
    <w:p w14:paraId="2A0C092D" w14:textId="4B24B757" w:rsidR="00FC43FE" w:rsidRPr="00FC43FE" w:rsidRDefault="00FC43FE" w:rsidP="00FC43FE">
      <w:pPr>
        <w:jc w:val="both"/>
        <w:rPr>
          <w:color w:val="0432FF"/>
          <w:sz w:val="20"/>
          <w:szCs w:val="20"/>
        </w:rPr>
      </w:pPr>
      <w:r w:rsidRPr="00FC43FE">
        <w:rPr>
          <w:color w:val="0432FF"/>
          <w:sz w:val="20"/>
          <w:szCs w:val="20"/>
        </w:rPr>
        <w:t>We compiled in situ pteropod abundance observations from large scale monitoring programs and existing data compilation programs to calculate total global pteropod biomass and contribution to carbonate fluxes. The main data sources included were the Southern Ocean Continuous Plankton Recorder (SO-CPR) (</w:t>
      </w:r>
      <w:proofErr w:type="spellStart"/>
      <w:r w:rsidRPr="00FC43FE">
        <w:rPr>
          <w:color w:val="0432FF"/>
          <w:sz w:val="20"/>
          <w:szCs w:val="20"/>
        </w:rPr>
        <w:t>Hosie</w:t>
      </w:r>
      <w:proofErr w:type="spellEnd"/>
      <w:r w:rsidRPr="00FC43FE">
        <w:rPr>
          <w:color w:val="0432FF"/>
          <w:sz w:val="20"/>
          <w:szCs w:val="20"/>
        </w:rPr>
        <w:t>, 2021), the Australian CPR (</w:t>
      </w:r>
      <w:proofErr w:type="spellStart"/>
      <w:r w:rsidRPr="00FC43FE">
        <w:rPr>
          <w:color w:val="0432FF"/>
          <w:sz w:val="20"/>
          <w:szCs w:val="20"/>
        </w:rPr>
        <w:t>Aus</w:t>
      </w:r>
      <w:proofErr w:type="spellEnd"/>
      <w:r w:rsidRPr="00FC43FE">
        <w:rPr>
          <w:color w:val="0432FF"/>
          <w:sz w:val="20"/>
          <w:szCs w:val="20"/>
        </w:rPr>
        <w:t>-CPR) (IMOS, 2022), the North Atlantic and North Pacific CPR (NA-NP CPR) (Johns, 2021) and the Coastal and Oceanic Plankton Ecology, Production and Observation Database (COPEPOD) (O’Brien, 201</w:t>
      </w:r>
      <w:r>
        <w:rPr>
          <w:color w:val="0432FF"/>
          <w:sz w:val="20"/>
          <w:szCs w:val="20"/>
        </w:rPr>
        <w:t>4</w:t>
      </w:r>
      <w:r w:rsidRPr="00FC43FE">
        <w:rPr>
          <w:color w:val="0432FF"/>
          <w:sz w:val="20"/>
          <w:szCs w:val="20"/>
        </w:rPr>
        <w:t>). Additionally, we included data from the Tara-Oceans program (</w:t>
      </w:r>
      <w:proofErr w:type="spellStart"/>
      <w:r w:rsidRPr="00FC43FE">
        <w:rPr>
          <w:color w:val="0432FF"/>
          <w:sz w:val="20"/>
          <w:szCs w:val="20"/>
        </w:rPr>
        <w:t>Brandao</w:t>
      </w:r>
      <w:proofErr w:type="spellEnd"/>
      <w:r w:rsidRPr="00FC43FE">
        <w:rPr>
          <w:color w:val="0432FF"/>
          <w:sz w:val="20"/>
          <w:szCs w:val="20"/>
        </w:rPr>
        <w:t xml:space="preserve"> et al., 2021), the Atlantic Meridional Transect (AMT24) (Burridge et al., 201</w:t>
      </w:r>
      <w:r w:rsidR="00646FF4">
        <w:rPr>
          <w:color w:val="0432FF"/>
          <w:sz w:val="20"/>
          <w:szCs w:val="20"/>
        </w:rPr>
        <w:t>6</w:t>
      </w:r>
      <w:r w:rsidRPr="00FC43FE">
        <w:rPr>
          <w:color w:val="0432FF"/>
          <w:sz w:val="20"/>
          <w:szCs w:val="20"/>
        </w:rPr>
        <w:t>) and AMT27 (</w:t>
      </w:r>
      <w:proofErr w:type="spellStart"/>
      <w:r w:rsidRPr="00FC43FE">
        <w:rPr>
          <w:color w:val="0432FF"/>
          <w:sz w:val="20"/>
          <w:szCs w:val="20"/>
        </w:rPr>
        <w:t>Peijnenburg</w:t>
      </w:r>
      <w:proofErr w:type="spellEnd"/>
      <w:r w:rsidRPr="00FC43FE">
        <w:rPr>
          <w:color w:val="0432FF"/>
          <w:sz w:val="20"/>
          <w:szCs w:val="20"/>
        </w:rPr>
        <w:t>, pers. comm.) and unpublished sampling data (</w:t>
      </w:r>
      <w:proofErr w:type="spellStart"/>
      <w:r w:rsidRPr="00FC43FE">
        <w:rPr>
          <w:color w:val="0432FF"/>
          <w:sz w:val="20"/>
          <w:szCs w:val="20"/>
        </w:rPr>
        <w:t>Schiebel</w:t>
      </w:r>
      <w:proofErr w:type="spellEnd"/>
      <w:r w:rsidRPr="00FC43FE">
        <w:rPr>
          <w:color w:val="0432FF"/>
          <w:sz w:val="20"/>
          <w:szCs w:val="20"/>
        </w:rPr>
        <w:t>, pers. comm.). We matched all taxonomic information against the list of accepted taxon names of the World Register of Marine Species (</w:t>
      </w:r>
      <w:proofErr w:type="spellStart"/>
      <w:r w:rsidRPr="00FC43FE">
        <w:rPr>
          <w:color w:val="0432FF"/>
          <w:sz w:val="20"/>
          <w:szCs w:val="20"/>
        </w:rPr>
        <w:t>WoRMS</w:t>
      </w:r>
      <w:proofErr w:type="spellEnd"/>
      <w:r w:rsidRPr="00FC43FE">
        <w:rPr>
          <w:color w:val="0432FF"/>
          <w:sz w:val="20"/>
          <w:szCs w:val="20"/>
        </w:rPr>
        <w:t>) to harmonize all classifications across datasets and correct for potential deprecated scientific species names (Horton et al., 2017). Observations lacking complete sampling metadata (date, depth, location, abundance value) were removed, together with observations of body parts and plankton observations that did not correspond to the taxa of interest (removal of 580592 points). Additionally, pteropod abundance values from the Ecosystem Monitoring - Ships Of O</w:t>
      </w:r>
      <w:r w:rsidR="00215819">
        <w:rPr>
          <w:color w:val="0432FF"/>
          <w:sz w:val="20"/>
          <w:szCs w:val="20"/>
        </w:rPr>
        <w:t>p</w:t>
      </w:r>
      <w:r w:rsidRPr="00FC43FE">
        <w:rPr>
          <w:color w:val="0432FF"/>
          <w:sz w:val="20"/>
          <w:szCs w:val="20"/>
        </w:rPr>
        <w:t>portunity surveys (</w:t>
      </w:r>
      <w:proofErr w:type="spellStart"/>
      <w:r w:rsidRPr="00FC43FE">
        <w:rPr>
          <w:color w:val="0432FF"/>
          <w:sz w:val="20"/>
          <w:szCs w:val="20"/>
        </w:rPr>
        <w:t>EcoMon</w:t>
      </w:r>
      <w:proofErr w:type="spellEnd"/>
      <w:r w:rsidRPr="00FC43FE">
        <w:rPr>
          <w:color w:val="0432FF"/>
          <w:sz w:val="20"/>
          <w:szCs w:val="20"/>
        </w:rPr>
        <w:t xml:space="preserve">-SOOP) in the Gulf of Maine from the COPEPOD dataset were corrected by dividing them by a factor of 100 as the units in the original dataset had been reported erroneously. Biomass conversions were conducted using morphology-based conversion factors from </w:t>
      </w:r>
      <w:proofErr w:type="spellStart"/>
      <w:r w:rsidRPr="00FC43FE">
        <w:rPr>
          <w:color w:val="0432FF"/>
          <w:sz w:val="20"/>
          <w:szCs w:val="20"/>
        </w:rPr>
        <w:t>Bednarsek</w:t>
      </w:r>
      <w:proofErr w:type="spellEnd"/>
      <w:r w:rsidRPr="00FC43FE">
        <w:rPr>
          <w:color w:val="0432FF"/>
          <w:sz w:val="20"/>
          <w:szCs w:val="20"/>
        </w:rPr>
        <w:t xml:space="preserve"> et al., (2012) as detailed in Knecht et al., (in prep.</w:t>
      </w:r>
      <w:r w:rsidR="00EC660B">
        <w:rPr>
          <w:color w:val="0432FF"/>
          <w:sz w:val="20"/>
          <w:szCs w:val="20"/>
        </w:rPr>
        <w:t>; manuscript available upon demand</w:t>
      </w:r>
      <w:r w:rsidRPr="00FC43FE">
        <w:rPr>
          <w:color w:val="0432FF"/>
          <w:sz w:val="20"/>
          <w:szCs w:val="20"/>
        </w:rPr>
        <w:t>).</w:t>
      </w:r>
    </w:p>
    <w:p w14:paraId="2AC8CC54" w14:textId="77777777" w:rsidR="00FC43FE" w:rsidRPr="00FC43FE" w:rsidRDefault="00FC43FE" w:rsidP="00FC43FE">
      <w:pPr>
        <w:jc w:val="both"/>
        <w:rPr>
          <w:color w:val="0432FF"/>
          <w:sz w:val="20"/>
          <w:szCs w:val="20"/>
        </w:rPr>
      </w:pPr>
    </w:p>
    <w:p w14:paraId="6EC97B17" w14:textId="6B729073" w:rsidR="00EB7062" w:rsidRPr="00BB2654" w:rsidRDefault="00FC43FE" w:rsidP="00FC43FE">
      <w:pPr>
        <w:jc w:val="both"/>
        <w:rPr>
          <w:color w:val="0432FF"/>
          <w:sz w:val="20"/>
          <w:szCs w:val="20"/>
        </w:rPr>
      </w:pPr>
      <w:r w:rsidRPr="00FC43FE">
        <w:rPr>
          <w:color w:val="0432FF"/>
          <w:sz w:val="20"/>
          <w:szCs w:val="20"/>
        </w:rPr>
        <w:t>The total pteropod dataset contains 841</w:t>
      </w:r>
      <w:r>
        <w:rPr>
          <w:color w:val="0432FF"/>
          <w:sz w:val="20"/>
          <w:szCs w:val="20"/>
        </w:rPr>
        <w:t xml:space="preserve"> </w:t>
      </w:r>
      <w:r w:rsidRPr="00FC43FE">
        <w:rPr>
          <w:color w:val="0432FF"/>
          <w:sz w:val="20"/>
          <w:szCs w:val="20"/>
        </w:rPr>
        <w:t>239 data points at 309</w:t>
      </w:r>
      <w:r>
        <w:rPr>
          <w:color w:val="0432FF"/>
          <w:sz w:val="20"/>
          <w:szCs w:val="20"/>
        </w:rPr>
        <w:t xml:space="preserve"> </w:t>
      </w:r>
      <w:r w:rsidRPr="00FC43FE">
        <w:rPr>
          <w:color w:val="0432FF"/>
          <w:sz w:val="20"/>
          <w:szCs w:val="20"/>
        </w:rPr>
        <w:t xml:space="preserve">921 individual locations, collected at a mean sampling depth (± </w:t>
      </w:r>
      <w:proofErr w:type="spellStart"/>
      <w:r w:rsidRPr="00FC43FE">
        <w:rPr>
          <w:color w:val="0432FF"/>
          <w:sz w:val="20"/>
          <w:szCs w:val="20"/>
        </w:rPr>
        <w:t>sd</w:t>
      </w:r>
      <w:proofErr w:type="spellEnd"/>
      <w:r w:rsidRPr="00FC43FE">
        <w:rPr>
          <w:color w:val="0432FF"/>
          <w:sz w:val="20"/>
          <w:szCs w:val="20"/>
        </w:rPr>
        <w:t>) of 38.15</w:t>
      </w:r>
      <w:r>
        <w:rPr>
          <w:color w:val="0432FF"/>
          <w:sz w:val="20"/>
          <w:szCs w:val="20"/>
        </w:rPr>
        <w:t xml:space="preserve"> </w:t>
      </w:r>
      <w:r w:rsidRPr="00FC43FE">
        <w:rPr>
          <w:color w:val="0432FF"/>
          <w:sz w:val="20"/>
          <w:szCs w:val="20"/>
        </w:rPr>
        <w:t>±</w:t>
      </w:r>
      <w:r>
        <w:rPr>
          <w:color w:val="0432FF"/>
          <w:sz w:val="20"/>
          <w:szCs w:val="20"/>
        </w:rPr>
        <w:t xml:space="preserve"> </w:t>
      </w:r>
      <w:r w:rsidRPr="00FC43FE">
        <w:rPr>
          <w:color w:val="0432FF"/>
          <w:sz w:val="20"/>
          <w:szCs w:val="20"/>
        </w:rPr>
        <w:t xml:space="preserve">190.89m over the period of 1938 - 2021 (mean ± </w:t>
      </w:r>
      <w:proofErr w:type="spellStart"/>
      <w:r w:rsidRPr="00FC43FE">
        <w:rPr>
          <w:color w:val="0432FF"/>
          <w:sz w:val="20"/>
          <w:szCs w:val="20"/>
        </w:rPr>
        <w:t>sd</w:t>
      </w:r>
      <w:proofErr w:type="spellEnd"/>
      <w:r w:rsidRPr="00FC43FE">
        <w:rPr>
          <w:color w:val="0432FF"/>
          <w:sz w:val="20"/>
          <w:szCs w:val="20"/>
        </w:rPr>
        <w:t xml:space="preserve"> </w:t>
      </w:r>
      <w:r>
        <w:rPr>
          <w:color w:val="0432FF"/>
          <w:sz w:val="20"/>
          <w:szCs w:val="20"/>
        </w:rPr>
        <w:t xml:space="preserve">= </w:t>
      </w:r>
      <w:r w:rsidRPr="00FC43FE">
        <w:rPr>
          <w:color w:val="0432FF"/>
          <w:sz w:val="20"/>
          <w:szCs w:val="20"/>
        </w:rPr>
        <w:t>2001.25</w:t>
      </w:r>
      <w:r>
        <w:rPr>
          <w:color w:val="0432FF"/>
          <w:sz w:val="20"/>
          <w:szCs w:val="20"/>
        </w:rPr>
        <w:t xml:space="preserve"> </w:t>
      </w:r>
      <w:r w:rsidRPr="00FC43FE">
        <w:rPr>
          <w:color w:val="0432FF"/>
          <w:sz w:val="20"/>
          <w:szCs w:val="20"/>
        </w:rPr>
        <w:t>±</w:t>
      </w:r>
      <w:r>
        <w:rPr>
          <w:color w:val="0432FF"/>
          <w:sz w:val="20"/>
          <w:szCs w:val="20"/>
        </w:rPr>
        <w:t xml:space="preserve"> </w:t>
      </w:r>
      <w:r w:rsidRPr="00FC43FE">
        <w:rPr>
          <w:color w:val="0432FF"/>
          <w:sz w:val="20"/>
          <w:szCs w:val="20"/>
        </w:rPr>
        <w:t>15.23). Abundances range from 0 to 1066.67 ind</w:t>
      </w:r>
      <w:r>
        <w:rPr>
          <w:color w:val="0432FF"/>
          <w:sz w:val="20"/>
          <w:szCs w:val="20"/>
        </w:rPr>
        <w:t>.</w:t>
      </w:r>
      <w:r w:rsidRPr="00FC43FE">
        <w:rPr>
          <w:color w:val="0432FF"/>
          <w:sz w:val="20"/>
          <w:szCs w:val="20"/>
        </w:rPr>
        <w:t>m</w:t>
      </w:r>
      <w:r>
        <w:rPr>
          <w:color w:val="0432FF"/>
          <w:sz w:val="20"/>
          <w:szCs w:val="20"/>
        </w:rPr>
        <w:t>-</w:t>
      </w:r>
      <w:r w:rsidRPr="00FC43FE">
        <w:rPr>
          <w:color w:val="0432FF"/>
          <w:sz w:val="20"/>
          <w:szCs w:val="20"/>
        </w:rPr>
        <w:t>3, with a mean (±</w:t>
      </w:r>
      <w:proofErr w:type="spellStart"/>
      <w:r w:rsidRPr="00FC43FE">
        <w:rPr>
          <w:color w:val="0432FF"/>
          <w:sz w:val="20"/>
          <w:szCs w:val="20"/>
        </w:rPr>
        <w:t>sd</w:t>
      </w:r>
      <w:proofErr w:type="spellEnd"/>
      <w:r w:rsidRPr="00FC43FE">
        <w:rPr>
          <w:color w:val="0432FF"/>
          <w:sz w:val="20"/>
          <w:szCs w:val="20"/>
        </w:rPr>
        <w:t>) of 4.38 ± 79.86 ind</w:t>
      </w:r>
      <w:r>
        <w:rPr>
          <w:color w:val="0432FF"/>
          <w:sz w:val="20"/>
          <w:szCs w:val="20"/>
        </w:rPr>
        <w:t>.</w:t>
      </w:r>
      <w:r w:rsidRPr="00FC43FE">
        <w:rPr>
          <w:color w:val="0432FF"/>
          <w:sz w:val="20"/>
          <w:szCs w:val="20"/>
        </w:rPr>
        <w:t>m</w:t>
      </w:r>
      <w:r>
        <w:rPr>
          <w:color w:val="0432FF"/>
          <w:sz w:val="20"/>
          <w:szCs w:val="20"/>
        </w:rPr>
        <w:t>-</w:t>
      </w:r>
      <w:r w:rsidRPr="00FC43FE">
        <w:rPr>
          <w:color w:val="0432FF"/>
          <w:sz w:val="20"/>
          <w:szCs w:val="20"/>
        </w:rPr>
        <w:t xml:space="preserve">3. The median abundance (0.00 </w:t>
      </w:r>
      <w:proofErr w:type="spellStart"/>
      <w:r w:rsidRPr="00FC43FE">
        <w:rPr>
          <w:color w:val="0432FF"/>
          <w:sz w:val="20"/>
          <w:szCs w:val="20"/>
        </w:rPr>
        <w:t>ind</w:t>
      </w:r>
      <w:proofErr w:type="spellEnd"/>
      <w:r w:rsidRPr="00FC43FE">
        <w:rPr>
          <w:color w:val="0432FF"/>
          <w:sz w:val="20"/>
          <w:szCs w:val="20"/>
        </w:rPr>
        <w:t xml:space="preserve"> /m3) is low due to the CPR data sets which make up 91.15% of the data, and contain 92.06% absence observations. 50.19% of the data is resolved only on an order level, whereas 24.03% of </w:t>
      </w:r>
      <w:r w:rsidRPr="00FC43FE">
        <w:rPr>
          <w:color w:val="0432FF"/>
          <w:sz w:val="20"/>
          <w:szCs w:val="20"/>
        </w:rPr>
        <w:lastRenderedPageBreak/>
        <w:t>the observations are species-resolved and 22.41% resolved on a genus level. The dataset contains observations on 33 species out of 165 currently recognized pteropod species (</w:t>
      </w:r>
      <w:proofErr w:type="spellStart"/>
      <w:r w:rsidRPr="00FC43FE">
        <w:rPr>
          <w:color w:val="0432FF"/>
          <w:sz w:val="20"/>
          <w:szCs w:val="20"/>
        </w:rPr>
        <w:t>Peijnenburg</w:t>
      </w:r>
      <w:proofErr w:type="spellEnd"/>
      <w:r w:rsidRPr="00FC43FE">
        <w:rPr>
          <w:color w:val="0432FF"/>
          <w:sz w:val="20"/>
          <w:szCs w:val="20"/>
        </w:rPr>
        <w:t xml:space="preserve"> et al., 2020). The largest contributions to total abundance stem from </w:t>
      </w:r>
      <w:proofErr w:type="spellStart"/>
      <w:r w:rsidRPr="00FC43FE">
        <w:rPr>
          <w:color w:val="0432FF"/>
          <w:sz w:val="20"/>
          <w:szCs w:val="20"/>
        </w:rPr>
        <w:t>Limacina</w:t>
      </w:r>
      <w:proofErr w:type="spellEnd"/>
      <w:r w:rsidRPr="00FC43FE">
        <w:rPr>
          <w:color w:val="0432FF"/>
          <w:sz w:val="20"/>
          <w:szCs w:val="20"/>
        </w:rPr>
        <w:t xml:space="preserve"> </w:t>
      </w:r>
      <w:proofErr w:type="spellStart"/>
      <w:r w:rsidRPr="00FC43FE">
        <w:rPr>
          <w:color w:val="0432FF"/>
          <w:sz w:val="20"/>
          <w:szCs w:val="20"/>
        </w:rPr>
        <w:t>helicina</w:t>
      </w:r>
      <w:proofErr w:type="spellEnd"/>
      <w:r w:rsidRPr="00FC43FE">
        <w:rPr>
          <w:color w:val="0432FF"/>
          <w:sz w:val="20"/>
          <w:szCs w:val="20"/>
        </w:rPr>
        <w:t xml:space="preserve"> (47.7% of the total species-resolved abundance), </w:t>
      </w:r>
      <w:proofErr w:type="spellStart"/>
      <w:r w:rsidRPr="00FC43FE">
        <w:rPr>
          <w:color w:val="0432FF"/>
          <w:sz w:val="20"/>
          <w:szCs w:val="20"/>
        </w:rPr>
        <w:t>Heliconoides</w:t>
      </w:r>
      <w:proofErr w:type="spellEnd"/>
      <w:r w:rsidRPr="00FC43FE">
        <w:rPr>
          <w:color w:val="0432FF"/>
          <w:sz w:val="20"/>
          <w:szCs w:val="20"/>
        </w:rPr>
        <w:t xml:space="preserve"> inflatus (26.7%), and </w:t>
      </w:r>
      <w:proofErr w:type="spellStart"/>
      <w:r w:rsidRPr="00FC43FE">
        <w:rPr>
          <w:color w:val="0432FF"/>
          <w:sz w:val="20"/>
          <w:szCs w:val="20"/>
        </w:rPr>
        <w:t>Limacina</w:t>
      </w:r>
      <w:proofErr w:type="spellEnd"/>
      <w:r w:rsidRPr="00FC43FE">
        <w:rPr>
          <w:color w:val="0432FF"/>
          <w:sz w:val="20"/>
          <w:szCs w:val="20"/>
        </w:rPr>
        <w:t xml:space="preserve"> </w:t>
      </w:r>
      <w:proofErr w:type="spellStart"/>
      <w:r w:rsidRPr="00FC43FE">
        <w:rPr>
          <w:color w:val="0432FF"/>
          <w:sz w:val="20"/>
          <w:szCs w:val="20"/>
        </w:rPr>
        <w:t>helicina</w:t>
      </w:r>
      <w:proofErr w:type="spellEnd"/>
      <w:r w:rsidRPr="00FC43FE">
        <w:rPr>
          <w:color w:val="0432FF"/>
          <w:sz w:val="20"/>
          <w:szCs w:val="20"/>
        </w:rPr>
        <w:t xml:space="preserve"> (10.0%).</w:t>
      </w:r>
    </w:p>
    <w:p w14:paraId="17479D1E" w14:textId="77777777" w:rsidR="00FC43FE" w:rsidRDefault="00FC43FE" w:rsidP="00807DF0">
      <w:pPr>
        <w:jc w:val="both"/>
        <w:rPr>
          <w:color w:val="0432FF"/>
          <w:sz w:val="20"/>
          <w:szCs w:val="20"/>
        </w:rPr>
      </w:pPr>
    </w:p>
    <w:p w14:paraId="18D71CE3" w14:textId="684963E0" w:rsidR="00471840" w:rsidRPr="00BB2654" w:rsidRDefault="00AB429E" w:rsidP="00807DF0">
      <w:pPr>
        <w:jc w:val="both"/>
        <w:rPr>
          <w:color w:val="0432FF"/>
          <w:sz w:val="20"/>
          <w:szCs w:val="20"/>
        </w:rPr>
      </w:pPr>
      <w:r>
        <w:rPr>
          <w:color w:val="0432FF"/>
          <w:sz w:val="20"/>
          <w:szCs w:val="20"/>
        </w:rPr>
        <w:t>The</w:t>
      </w:r>
      <w:r w:rsidR="00471840" w:rsidRPr="00BB2654">
        <w:rPr>
          <w:color w:val="0432FF"/>
          <w:sz w:val="20"/>
          <w:szCs w:val="20"/>
        </w:rPr>
        <w:t xml:space="preserve"> main R packages used to implement </w:t>
      </w:r>
      <w:r w:rsidR="00CD19BD">
        <w:rPr>
          <w:color w:val="0432FF"/>
          <w:sz w:val="20"/>
          <w:szCs w:val="20"/>
        </w:rPr>
        <w:t>this dataset</w:t>
      </w:r>
      <w:r w:rsidR="00471840" w:rsidRPr="00BB2654">
        <w:rPr>
          <w:color w:val="0432FF"/>
          <w:sz w:val="20"/>
          <w:szCs w:val="20"/>
        </w:rPr>
        <w:t xml:space="preserve"> were: </w:t>
      </w:r>
      <w:r w:rsidR="00A04534" w:rsidRPr="00BB2654">
        <w:rPr>
          <w:color w:val="0432FF"/>
          <w:sz w:val="20"/>
          <w:szCs w:val="20"/>
        </w:rPr>
        <w:t>‘</w:t>
      </w:r>
      <w:proofErr w:type="spellStart"/>
      <w:r w:rsidR="00A04534" w:rsidRPr="00BB2654">
        <w:rPr>
          <w:color w:val="0432FF"/>
          <w:sz w:val="20"/>
          <w:szCs w:val="20"/>
        </w:rPr>
        <w:t>tidyverse</w:t>
      </w:r>
      <w:proofErr w:type="spellEnd"/>
      <w:r w:rsidR="00A04534" w:rsidRPr="00BB2654">
        <w:rPr>
          <w:color w:val="0432FF"/>
          <w:sz w:val="20"/>
          <w:szCs w:val="20"/>
        </w:rPr>
        <w:t>’ (</w:t>
      </w:r>
      <w:r w:rsidR="00F16847" w:rsidRPr="00BB2654">
        <w:rPr>
          <w:color w:val="0432FF"/>
          <w:sz w:val="20"/>
          <w:szCs w:val="20"/>
        </w:rPr>
        <w:t>Wickham et al., 2019</w:t>
      </w:r>
      <w:r w:rsidR="00A04534" w:rsidRPr="00BB2654">
        <w:rPr>
          <w:color w:val="0432FF"/>
          <w:sz w:val="20"/>
          <w:szCs w:val="20"/>
        </w:rPr>
        <w:t>)</w:t>
      </w:r>
      <w:r w:rsidR="00471840" w:rsidRPr="00BB2654">
        <w:rPr>
          <w:color w:val="0432FF"/>
          <w:sz w:val="20"/>
          <w:szCs w:val="20"/>
        </w:rPr>
        <w:t>,</w:t>
      </w:r>
      <w:r w:rsidR="00A04534" w:rsidRPr="00BB2654">
        <w:rPr>
          <w:color w:val="0432FF"/>
          <w:sz w:val="20"/>
          <w:szCs w:val="20"/>
        </w:rPr>
        <w:t xml:space="preserve"> ‘reshape2’ </w:t>
      </w:r>
      <w:r w:rsidR="00F16847" w:rsidRPr="00BB2654">
        <w:rPr>
          <w:color w:val="0432FF"/>
          <w:sz w:val="20"/>
          <w:szCs w:val="20"/>
        </w:rPr>
        <w:t xml:space="preserve">version 1.4.4 </w:t>
      </w:r>
      <w:r w:rsidR="00A04534" w:rsidRPr="00BB2654">
        <w:rPr>
          <w:color w:val="0432FF"/>
          <w:sz w:val="20"/>
          <w:szCs w:val="20"/>
        </w:rPr>
        <w:t>(</w:t>
      </w:r>
      <w:r w:rsidR="00F16847" w:rsidRPr="00BB2654">
        <w:rPr>
          <w:color w:val="0432FF"/>
          <w:sz w:val="20"/>
          <w:szCs w:val="20"/>
        </w:rPr>
        <w:t>Wickham, 2007</w:t>
      </w:r>
      <w:r w:rsidR="00A04534" w:rsidRPr="00BB2654">
        <w:rPr>
          <w:color w:val="0432FF"/>
          <w:sz w:val="20"/>
          <w:szCs w:val="20"/>
        </w:rPr>
        <w:t>)</w:t>
      </w:r>
      <w:r w:rsidR="00471840" w:rsidRPr="00BB2654">
        <w:rPr>
          <w:color w:val="0432FF"/>
          <w:sz w:val="20"/>
          <w:szCs w:val="20"/>
        </w:rPr>
        <w:t>,</w:t>
      </w:r>
      <w:r w:rsidR="00A04534" w:rsidRPr="00BB2654">
        <w:rPr>
          <w:color w:val="0432FF"/>
          <w:sz w:val="20"/>
          <w:szCs w:val="20"/>
        </w:rPr>
        <w:t xml:space="preserve"> ‘</w:t>
      </w:r>
      <w:proofErr w:type="spellStart"/>
      <w:r w:rsidR="00A04534" w:rsidRPr="00BB2654">
        <w:rPr>
          <w:color w:val="0432FF"/>
          <w:sz w:val="20"/>
          <w:szCs w:val="20"/>
        </w:rPr>
        <w:t>marmap</w:t>
      </w:r>
      <w:proofErr w:type="spellEnd"/>
      <w:r w:rsidR="00A04534" w:rsidRPr="00BB2654">
        <w:rPr>
          <w:color w:val="0432FF"/>
          <w:sz w:val="20"/>
          <w:szCs w:val="20"/>
        </w:rPr>
        <w:t xml:space="preserve">’ </w:t>
      </w:r>
      <w:r w:rsidR="00F16847" w:rsidRPr="00BB2654">
        <w:rPr>
          <w:color w:val="0432FF"/>
          <w:sz w:val="20"/>
          <w:szCs w:val="20"/>
        </w:rPr>
        <w:t xml:space="preserve">version 1.0.6 </w:t>
      </w:r>
      <w:r w:rsidR="00A04534" w:rsidRPr="00BB2654">
        <w:rPr>
          <w:color w:val="0432FF"/>
          <w:sz w:val="20"/>
          <w:szCs w:val="20"/>
        </w:rPr>
        <w:t>(</w:t>
      </w:r>
      <w:proofErr w:type="spellStart"/>
      <w:r w:rsidR="00F16847" w:rsidRPr="00BB2654">
        <w:rPr>
          <w:color w:val="0432FF"/>
          <w:sz w:val="20"/>
          <w:szCs w:val="20"/>
        </w:rPr>
        <w:t>Pante</w:t>
      </w:r>
      <w:proofErr w:type="spellEnd"/>
      <w:r w:rsidR="00F16847" w:rsidRPr="00BB2654">
        <w:rPr>
          <w:color w:val="0432FF"/>
          <w:sz w:val="20"/>
          <w:szCs w:val="20"/>
        </w:rPr>
        <w:t xml:space="preserve"> &amp; Simon-</w:t>
      </w:r>
      <w:proofErr w:type="spellStart"/>
      <w:r w:rsidR="00F16847" w:rsidRPr="00BB2654">
        <w:rPr>
          <w:color w:val="0432FF"/>
          <w:sz w:val="20"/>
          <w:szCs w:val="20"/>
        </w:rPr>
        <w:t>Bouhet</w:t>
      </w:r>
      <w:proofErr w:type="spellEnd"/>
      <w:r w:rsidR="00F16847" w:rsidRPr="00BB2654">
        <w:rPr>
          <w:color w:val="0432FF"/>
          <w:sz w:val="20"/>
          <w:szCs w:val="20"/>
        </w:rPr>
        <w:t>, 2013</w:t>
      </w:r>
      <w:r w:rsidR="00A04534" w:rsidRPr="00BB2654">
        <w:rPr>
          <w:color w:val="0432FF"/>
          <w:sz w:val="20"/>
          <w:szCs w:val="20"/>
        </w:rPr>
        <w:t>)</w:t>
      </w:r>
      <w:r w:rsidR="00471840" w:rsidRPr="00BB2654">
        <w:rPr>
          <w:color w:val="0432FF"/>
          <w:sz w:val="20"/>
          <w:szCs w:val="20"/>
        </w:rPr>
        <w:t>,</w:t>
      </w:r>
      <w:r w:rsidR="00A04534" w:rsidRPr="00BB2654">
        <w:rPr>
          <w:color w:val="0432FF"/>
          <w:sz w:val="20"/>
          <w:szCs w:val="20"/>
        </w:rPr>
        <w:t xml:space="preserve"> ‘</w:t>
      </w:r>
      <w:proofErr w:type="spellStart"/>
      <w:r w:rsidR="00A04534" w:rsidRPr="00BB2654">
        <w:rPr>
          <w:color w:val="0432FF"/>
          <w:sz w:val="20"/>
          <w:szCs w:val="20"/>
        </w:rPr>
        <w:t>lubridate</w:t>
      </w:r>
      <w:proofErr w:type="spellEnd"/>
      <w:r w:rsidR="00A04534" w:rsidRPr="00BB2654">
        <w:rPr>
          <w:color w:val="0432FF"/>
          <w:sz w:val="20"/>
          <w:szCs w:val="20"/>
        </w:rPr>
        <w:t xml:space="preserve">’ </w:t>
      </w:r>
      <w:r w:rsidR="00461B38" w:rsidRPr="00BB2654">
        <w:rPr>
          <w:color w:val="0432FF"/>
          <w:sz w:val="20"/>
          <w:szCs w:val="20"/>
        </w:rPr>
        <w:t xml:space="preserve">version 1.8.0 </w:t>
      </w:r>
      <w:r w:rsidR="00A04534" w:rsidRPr="00BB2654">
        <w:rPr>
          <w:color w:val="0432FF"/>
          <w:sz w:val="20"/>
          <w:szCs w:val="20"/>
        </w:rPr>
        <w:t>(</w:t>
      </w:r>
      <w:proofErr w:type="spellStart"/>
      <w:r w:rsidR="00461B38" w:rsidRPr="00BB2654">
        <w:rPr>
          <w:color w:val="0432FF"/>
          <w:sz w:val="20"/>
          <w:szCs w:val="20"/>
        </w:rPr>
        <w:t>Grolemund</w:t>
      </w:r>
      <w:proofErr w:type="spellEnd"/>
      <w:r w:rsidR="00461B38" w:rsidRPr="00BB2654">
        <w:rPr>
          <w:color w:val="0432FF"/>
          <w:sz w:val="20"/>
          <w:szCs w:val="20"/>
        </w:rPr>
        <w:t>, 2011</w:t>
      </w:r>
      <w:r w:rsidR="00A04534" w:rsidRPr="00BB2654">
        <w:rPr>
          <w:color w:val="0432FF"/>
          <w:sz w:val="20"/>
          <w:szCs w:val="20"/>
        </w:rPr>
        <w:t>)</w:t>
      </w:r>
      <w:r>
        <w:rPr>
          <w:color w:val="0432FF"/>
          <w:sz w:val="20"/>
          <w:szCs w:val="20"/>
        </w:rPr>
        <w:t xml:space="preserve">, </w:t>
      </w:r>
      <w:r w:rsidR="00A04534" w:rsidRPr="00BB2654">
        <w:rPr>
          <w:color w:val="0432FF"/>
          <w:sz w:val="20"/>
          <w:szCs w:val="20"/>
        </w:rPr>
        <w:t xml:space="preserve">‘raster’ </w:t>
      </w:r>
      <w:r w:rsidR="00461B38" w:rsidRPr="00BB2654">
        <w:rPr>
          <w:color w:val="0432FF"/>
          <w:sz w:val="20"/>
          <w:szCs w:val="20"/>
        </w:rPr>
        <w:t xml:space="preserve">version 3.5-15 </w:t>
      </w:r>
      <w:r w:rsidR="00A04534" w:rsidRPr="00BB2654">
        <w:rPr>
          <w:color w:val="0432FF"/>
          <w:sz w:val="20"/>
          <w:szCs w:val="20"/>
        </w:rPr>
        <w:t>(</w:t>
      </w:r>
      <w:proofErr w:type="spellStart"/>
      <w:r w:rsidR="00461B38" w:rsidRPr="00BB2654">
        <w:rPr>
          <w:color w:val="0432FF"/>
          <w:sz w:val="20"/>
          <w:szCs w:val="20"/>
        </w:rPr>
        <w:t>Hijmans</w:t>
      </w:r>
      <w:proofErr w:type="spellEnd"/>
      <w:r w:rsidR="00461B38" w:rsidRPr="00BB2654">
        <w:rPr>
          <w:color w:val="0432FF"/>
          <w:sz w:val="20"/>
          <w:szCs w:val="20"/>
        </w:rPr>
        <w:t>, 2022</w:t>
      </w:r>
      <w:r w:rsidR="00A04534" w:rsidRPr="00BB2654">
        <w:rPr>
          <w:color w:val="0432FF"/>
          <w:sz w:val="20"/>
          <w:szCs w:val="20"/>
        </w:rPr>
        <w:t>)</w:t>
      </w:r>
      <w:r>
        <w:rPr>
          <w:color w:val="0432FF"/>
          <w:sz w:val="20"/>
          <w:szCs w:val="20"/>
        </w:rPr>
        <w:t>, and ‘worms’ version 0.2.2 (</w:t>
      </w:r>
      <w:r w:rsidRPr="00BB2654">
        <w:rPr>
          <w:color w:val="0432FF"/>
          <w:sz w:val="20"/>
          <w:szCs w:val="20"/>
        </w:rPr>
        <w:t>Holstein, 2018</w:t>
      </w:r>
      <w:r>
        <w:rPr>
          <w:color w:val="0432FF"/>
          <w:sz w:val="20"/>
          <w:szCs w:val="20"/>
        </w:rPr>
        <w:t>).</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00000013" w14:textId="1ACFF9CA" w:rsidR="004F14C5" w:rsidRPr="00EC061A" w:rsidRDefault="00000000" w:rsidP="00807DF0">
      <w:pPr>
        <w:jc w:val="both"/>
        <w:rPr>
          <w:color w:val="0432FF"/>
          <w:sz w:val="20"/>
          <w:szCs w:val="20"/>
        </w:rPr>
      </w:pPr>
      <w:r>
        <w:rPr>
          <w:b/>
          <w:sz w:val="20"/>
          <w:szCs w:val="20"/>
        </w:rPr>
        <w:t xml:space="preserve">Data type: </w:t>
      </w:r>
      <w:r w:rsidR="00A87E89">
        <w:rPr>
          <w:color w:val="0432FF"/>
          <w:sz w:val="20"/>
          <w:szCs w:val="20"/>
        </w:rPr>
        <w:t>Abundances converted to biomass conce</w:t>
      </w:r>
      <w:r w:rsidR="00040414">
        <w:rPr>
          <w:color w:val="0432FF"/>
          <w:sz w:val="20"/>
          <w:szCs w:val="20"/>
        </w:rPr>
        <w:t>n</w:t>
      </w:r>
      <w:r w:rsidR="00A87E89">
        <w:rPr>
          <w:color w:val="0432FF"/>
          <w:sz w:val="20"/>
          <w:szCs w:val="20"/>
        </w:rPr>
        <w:t>tra</w:t>
      </w:r>
      <w:r w:rsidR="00040414">
        <w:rPr>
          <w:color w:val="0432FF"/>
          <w:sz w:val="20"/>
          <w:szCs w:val="20"/>
        </w:rPr>
        <w:t>t</w:t>
      </w:r>
      <w:r w:rsidR="00A87E89">
        <w:rPr>
          <w:color w:val="0432FF"/>
          <w:sz w:val="20"/>
          <w:szCs w:val="20"/>
        </w:rPr>
        <w:t>ions</w:t>
      </w:r>
      <w:r w:rsidR="00BE3B3F" w:rsidRPr="00EC061A">
        <w:rPr>
          <w:color w:val="0432FF"/>
          <w:sz w:val="20"/>
          <w:szCs w:val="20"/>
        </w:rPr>
        <w:t>.</w:t>
      </w:r>
    </w:p>
    <w:p w14:paraId="00000014" w14:textId="19726B5A" w:rsidR="004F14C5" w:rsidRPr="00EC061A" w:rsidRDefault="00000000" w:rsidP="00807DF0">
      <w:pPr>
        <w:jc w:val="both"/>
        <w:rPr>
          <w:color w:val="0432FF"/>
          <w:sz w:val="20"/>
          <w:szCs w:val="20"/>
          <w:lang w:val="fr-CH"/>
        </w:rPr>
      </w:pPr>
      <w:r w:rsidRPr="00DD20C2">
        <w:rPr>
          <w:b/>
          <w:sz w:val="20"/>
          <w:szCs w:val="20"/>
          <w:lang w:val="fr-CH"/>
        </w:rPr>
        <w:t>Latitude/Longitude format:</w:t>
      </w:r>
      <w:r w:rsidRPr="00DD20C2">
        <w:rPr>
          <w:color w:val="0000FF"/>
          <w:sz w:val="20"/>
          <w:szCs w:val="20"/>
          <w:lang w:val="fr-CH"/>
        </w:rPr>
        <w:t xml:space="preserve"> </w:t>
      </w:r>
      <w:r w:rsidR="00DD20C2" w:rsidRPr="00EC061A">
        <w:rPr>
          <w:color w:val="0432FF"/>
          <w:sz w:val="20"/>
          <w:szCs w:val="20"/>
          <w:lang w:val="fr-CH"/>
        </w:rPr>
        <w:t>WGS 84 (-180°E/+180°E)</w:t>
      </w:r>
      <w:r w:rsidRPr="00EC061A">
        <w:rPr>
          <w:color w:val="0432FF"/>
          <w:sz w:val="20"/>
          <w:szCs w:val="20"/>
          <w:lang w:val="fr-CH"/>
        </w:rPr>
        <w:t>.</w:t>
      </w:r>
    </w:p>
    <w:p w14:paraId="00000015" w14:textId="77691210" w:rsidR="004F14C5" w:rsidRPr="00EC061A" w:rsidRDefault="00000000" w:rsidP="00807DF0">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00000016" w14:textId="4B5F3049" w:rsidR="004F14C5" w:rsidRPr="00EC061A" w:rsidRDefault="00000000" w:rsidP="00807DF0">
      <w:pPr>
        <w:jc w:val="both"/>
        <w:rPr>
          <w:color w:val="0432FF"/>
          <w:sz w:val="20"/>
          <w:szCs w:val="20"/>
        </w:rPr>
      </w:pPr>
      <w:r>
        <w:rPr>
          <w:b/>
          <w:sz w:val="20"/>
          <w:szCs w:val="20"/>
        </w:rPr>
        <w:t xml:space="preserve">Depth range covered by the dataset: </w:t>
      </w:r>
      <w:r w:rsidR="001523F6" w:rsidRPr="00EC061A">
        <w:rPr>
          <w:color w:val="0432FF"/>
          <w:sz w:val="20"/>
          <w:szCs w:val="20"/>
        </w:rPr>
        <w:t>From</w:t>
      </w:r>
      <w:r w:rsidR="00CB53A5" w:rsidRPr="00EC061A">
        <w:rPr>
          <w:color w:val="0432FF"/>
          <w:sz w:val="20"/>
          <w:szCs w:val="20"/>
        </w:rPr>
        <w:t xml:space="preserve"> </w:t>
      </w:r>
      <w:r w:rsidR="00B327F9">
        <w:rPr>
          <w:color w:val="0432FF"/>
          <w:sz w:val="20"/>
          <w:szCs w:val="20"/>
        </w:rPr>
        <w:t>0</w:t>
      </w:r>
      <w:r w:rsidR="00CB53A5" w:rsidRPr="00EC061A">
        <w:rPr>
          <w:color w:val="0432FF"/>
          <w:sz w:val="20"/>
          <w:szCs w:val="20"/>
        </w:rPr>
        <w:t xml:space="preserve">m to </w:t>
      </w:r>
      <w:r w:rsidR="00B327F9">
        <w:rPr>
          <w:color w:val="0432FF"/>
          <w:sz w:val="20"/>
          <w:szCs w:val="20"/>
        </w:rPr>
        <w:t>4911</w:t>
      </w:r>
      <w:r w:rsidR="00CB53A5" w:rsidRPr="00EC061A">
        <w:rPr>
          <w:color w:val="0432FF"/>
          <w:sz w:val="20"/>
          <w:szCs w:val="20"/>
        </w:rPr>
        <w:t>m</w:t>
      </w:r>
      <w:r w:rsidRPr="00EC061A">
        <w:rPr>
          <w:color w:val="0432FF"/>
          <w:sz w:val="20"/>
          <w:szCs w:val="20"/>
        </w:rPr>
        <w:t>.</w:t>
      </w:r>
    </w:p>
    <w:p w14:paraId="00000017" w14:textId="5C76870A" w:rsidR="004F14C5" w:rsidRDefault="00000000" w:rsidP="00807DF0">
      <w:pPr>
        <w:jc w:val="both"/>
        <w:rPr>
          <w:color w:val="0000FF"/>
          <w:sz w:val="20"/>
          <w:szCs w:val="20"/>
        </w:rPr>
      </w:pPr>
      <w:r>
        <w:rPr>
          <w:b/>
          <w:sz w:val="20"/>
          <w:szCs w:val="20"/>
        </w:rPr>
        <w:t>Time period covered by the dataset:</w:t>
      </w:r>
      <w:r w:rsidR="009114F3">
        <w:rPr>
          <w:b/>
          <w:sz w:val="20"/>
          <w:szCs w:val="20"/>
        </w:rPr>
        <w:t xml:space="preserve"> </w:t>
      </w:r>
      <w:r w:rsidR="009114F3" w:rsidRPr="00D6782F">
        <w:rPr>
          <w:bCs/>
          <w:color w:val="0432FF"/>
          <w:sz w:val="20"/>
          <w:szCs w:val="20"/>
        </w:rPr>
        <w:t>From</w:t>
      </w:r>
      <w:r w:rsidR="00A87E89">
        <w:rPr>
          <w:bCs/>
          <w:color w:val="0432FF"/>
          <w:sz w:val="20"/>
          <w:szCs w:val="20"/>
        </w:rPr>
        <w:t xml:space="preserve"> </w:t>
      </w:r>
      <w:r w:rsidR="00BF6FF4">
        <w:rPr>
          <w:bCs/>
          <w:color w:val="0432FF"/>
          <w:sz w:val="20"/>
          <w:szCs w:val="20"/>
        </w:rPr>
        <w:t>09</w:t>
      </w:r>
      <w:r w:rsidR="00A87E89">
        <w:rPr>
          <w:bCs/>
          <w:color w:val="0432FF"/>
          <w:sz w:val="20"/>
          <w:szCs w:val="20"/>
        </w:rPr>
        <w:t>-</w:t>
      </w:r>
      <w:r w:rsidR="00BF6FF4">
        <w:rPr>
          <w:bCs/>
          <w:color w:val="0432FF"/>
          <w:sz w:val="20"/>
          <w:szCs w:val="20"/>
        </w:rPr>
        <w:t>07</w:t>
      </w:r>
      <w:r w:rsidR="00A87E89">
        <w:rPr>
          <w:bCs/>
          <w:color w:val="0432FF"/>
          <w:sz w:val="20"/>
          <w:szCs w:val="20"/>
        </w:rPr>
        <w:t>-</w:t>
      </w:r>
      <w:r w:rsidR="00BF6FF4">
        <w:rPr>
          <w:bCs/>
          <w:color w:val="0432FF"/>
          <w:sz w:val="20"/>
          <w:szCs w:val="20"/>
        </w:rPr>
        <w:t>1938</w:t>
      </w:r>
      <w:r w:rsidR="009114F3" w:rsidRPr="00D6782F">
        <w:rPr>
          <w:bCs/>
          <w:color w:val="0432FF"/>
          <w:sz w:val="20"/>
          <w:szCs w:val="20"/>
        </w:rPr>
        <w:t xml:space="preserve"> to</w:t>
      </w:r>
      <w:r w:rsidR="00A87E89">
        <w:rPr>
          <w:bCs/>
          <w:color w:val="0432FF"/>
          <w:sz w:val="20"/>
          <w:szCs w:val="20"/>
        </w:rPr>
        <w:t xml:space="preserve"> </w:t>
      </w:r>
      <w:r w:rsidR="00BF6FF4">
        <w:rPr>
          <w:bCs/>
          <w:color w:val="0432FF"/>
          <w:sz w:val="20"/>
          <w:szCs w:val="20"/>
        </w:rPr>
        <w:t>31</w:t>
      </w:r>
      <w:r w:rsidR="00A87E89">
        <w:rPr>
          <w:bCs/>
          <w:color w:val="0432FF"/>
          <w:sz w:val="20"/>
          <w:szCs w:val="20"/>
        </w:rPr>
        <w:t>-</w:t>
      </w:r>
      <w:r w:rsidR="00BF6FF4">
        <w:rPr>
          <w:bCs/>
          <w:color w:val="0432FF"/>
          <w:sz w:val="20"/>
          <w:szCs w:val="20"/>
        </w:rPr>
        <w:t>01</w:t>
      </w:r>
      <w:r w:rsidR="00A87E89">
        <w:rPr>
          <w:bCs/>
          <w:color w:val="0432FF"/>
          <w:sz w:val="20"/>
          <w:szCs w:val="20"/>
        </w:rPr>
        <w:t>-</w:t>
      </w:r>
      <w:r w:rsidR="00BF6FF4">
        <w:rPr>
          <w:bCs/>
          <w:color w:val="0432FF"/>
          <w:sz w:val="20"/>
          <w:szCs w:val="20"/>
        </w:rPr>
        <w:t>2021</w:t>
      </w:r>
      <w:r w:rsidRPr="00D6782F">
        <w:rPr>
          <w:color w:val="0432FF"/>
          <w:sz w:val="20"/>
          <w:szCs w:val="20"/>
        </w:rPr>
        <w:t>.</w:t>
      </w:r>
      <w:r>
        <w:rPr>
          <w:color w:val="0000FF"/>
          <w:sz w:val="20"/>
          <w:szCs w:val="20"/>
        </w:rPr>
        <w:t xml:space="preserve"> </w:t>
      </w:r>
    </w:p>
    <w:p w14:paraId="00000018" w14:textId="207E78F4" w:rsidR="004F14C5" w:rsidRPr="00D6782F" w:rsidRDefault="00000000" w:rsidP="00807DF0">
      <w:pPr>
        <w:jc w:val="both"/>
        <w:rPr>
          <w:color w:val="0432FF"/>
          <w:sz w:val="20"/>
          <w:szCs w:val="20"/>
        </w:rPr>
      </w:pPr>
      <w:r>
        <w:rPr>
          <w:b/>
          <w:sz w:val="20"/>
          <w:szCs w:val="20"/>
        </w:rPr>
        <w:t>Dataset format:</w:t>
      </w:r>
      <w:r w:rsidR="00C6698E">
        <w:rPr>
          <w:b/>
          <w:sz w:val="20"/>
          <w:szCs w:val="20"/>
        </w:rPr>
        <w:t xml:space="preserve"> </w:t>
      </w:r>
      <w:r w:rsidR="00C6698E" w:rsidRPr="00D6782F">
        <w:rPr>
          <w:bCs/>
          <w:color w:val="0432FF"/>
          <w:sz w:val="20"/>
          <w:szCs w:val="20"/>
        </w:rPr>
        <w:t>.csv file with</w:t>
      </w:r>
      <w:r w:rsidR="00C6698E" w:rsidRPr="00D6782F">
        <w:rPr>
          <w:b/>
          <w:color w:val="0432FF"/>
          <w:sz w:val="20"/>
          <w:szCs w:val="20"/>
        </w:rPr>
        <w:t xml:space="preserve"> </w:t>
      </w:r>
      <w:r w:rsidR="00C6698E" w:rsidRPr="00D6782F">
        <w:rPr>
          <w:color w:val="0432FF"/>
          <w:sz w:val="20"/>
          <w:szCs w:val="20"/>
        </w:rPr>
        <w:t>semicolon-</w:t>
      </w:r>
      <w:r w:rsidR="00985557" w:rsidRPr="00D6782F">
        <w:rPr>
          <w:color w:val="0432FF"/>
          <w:sz w:val="20"/>
          <w:szCs w:val="20"/>
        </w:rPr>
        <w:t xml:space="preserve">delimited </w:t>
      </w:r>
      <w:r w:rsidR="00C6698E" w:rsidRPr="00D6782F">
        <w:rPr>
          <w:color w:val="0432FF"/>
          <w:sz w:val="20"/>
          <w:szCs w:val="20"/>
        </w:rPr>
        <w:t>columns</w:t>
      </w:r>
      <w:r w:rsidRPr="00D6782F">
        <w:rPr>
          <w:color w:val="0432FF"/>
          <w:sz w:val="20"/>
          <w:szCs w:val="20"/>
        </w:rPr>
        <w:t>.</w:t>
      </w:r>
    </w:p>
    <w:p w14:paraId="00000019" w14:textId="166D1360" w:rsidR="004F14C5" w:rsidRPr="00EC061A" w:rsidRDefault="00000000" w:rsidP="00807DF0">
      <w:pPr>
        <w:jc w:val="both"/>
        <w:rPr>
          <w:color w:val="0432FF"/>
          <w:sz w:val="20"/>
          <w:szCs w:val="20"/>
        </w:rPr>
      </w:pPr>
      <w:r>
        <w:rPr>
          <w:b/>
          <w:sz w:val="20"/>
          <w:szCs w:val="20"/>
        </w:rPr>
        <w:t>Date of dataset creation:</w:t>
      </w:r>
      <w:r w:rsidR="00C6698E">
        <w:rPr>
          <w:color w:val="0000FF"/>
          <w:sz w:val="20"/>
          <w:szCs w:val="20"/>
        </w:rPr>
        <w:t xml:space="preserve"> </w:t>
      </w:r>
      <w:r w:rsidR="00B46A79">
        <w:rPr>
          <w:color w:val="0432FF"/>
          <w:sz w:val="20"/>
          <w:szCs w:val="20"/>
        </w:rPr>
        <w:t>14</w:t>
      </w:r>
      <w:r w:rsidR="00C6698E" w:rsidRPr="00EC061A">
        <w:rPr>
          <w:color w:val="0432FF"/>
          <w:sz w:val="20"/>
          <w:szCs w:val="20"/>
        </w:rPr>
        <w:t>/</w:t>
      </w:r>
      <w:r w:rsidR="00B46A79">
        <w:rPr>
          <w:color w:val="0432FF"/>
          <w:sz w:val="20"/>
          <w:szCs w:val="20"/>
        </w:rPr>
        <w:t>07</w:t>
      </w:r>
      <w:r w:rsidR="00C6698E" w:rsidRPr="00EC061A">
        <w:rPr>
          <w:color w:val="0432FF"/>
          <w:sz w:val="20"/>
          <w:szCs w:val="20"/>
        </w:rPr>
        <w:t>/2022</w:t>
      </w:r>
      <w:r w:rsidRPr="00EC061A">
        <w:rPr>
          <w:color w:val="0432FF"/>
          <w:sz w:val="20"/>
          <w:szCs w:val="20"/>
        </w:rPr>
        <w:t>.</w:t>
      </w:r>
    </w:p>
    <w:p w14:paraId="0000001A" w14:textId="5E0533A4" w:rsidR="004F14C5" w:rsidRPr="00EC061A" w:rsidRDefault="00000000" w:rsidP="00807DF0">
      <w:pPr>
        <w:jc w:val="both"/>
        <w:rPr>
          <w:color w:val="0432FF"/>
          <w:sz w:val="20"/>
          <w:szCs w:val="20"/>
        </w:rPr>
      </w:pPr>
      <w:r>
        <w:rPr>
          <w:b/>
          <w:sz w:val="20"/>
          <w:szCs w:val="20"/>
        </w:rPr>
        <w:t>Raw dataset repository:</w:t>
      </w:r>
      <w:r w:rsidR="00C6698E">
        <w:rPr>
          <w:color w:val="0000FF"/>
          <w:sz w:val="20"/>
          <w:szCs w:val="20"/>
        </w:rPr>
        <w:t xml:space="preserve"> </w:t>
      </w:r>
      <w:proofErr w:type="spellStart"/>
      <w:r w:rsidR="00B46A79" w:rsidRPr="00B46A79">
        <w:rPr>
          <w:color w:val="0432FF"/>
          <w:sz w:val="20"/>
          <w:szCs w:val="20"/>
        </w:rPr>
        <w:t>AtlantECO’s</w:t>
      </w:r>
      <w:proofErr w:type="spellEnd"/>
      <w:r w:rsidR="00B46A79" w:rsidRPr="00B46A79">
        <w:rPr>
          <w:color w:val="0432FF"/>
          <w:sz w:val="20"/>
          <w:szCs w:val="20"/>
        </w:rPr>
        <w:t xml:space="preserve"> </w:t>
      </w:r>
      <w:proofErr w:type="spellStart"/>
      <w:r w:rsidR="00B46A79" w:rsidRPr="00B46A79">
        <w:rPr>
          <w:color w:val="0432FF"/>
          <w:sz w:val="20"/>
          <w:szCs w:val="20"/>
        </w:rPr>
        <w:t>GeoNode</w:t>
      </w:r>
      <w:proofErr w:type="spellEnd"/>
      <w:r w:rsidR="00B46A79" w:rsidRPr="00B46A79">
        <w:rPr>
          <w:color w:val="0432FF"/>
          <w:sz w:val="20"/>
          <w:szCs w:val="20"/>
        </w:rPr>
        <w:t xml:space="preserve"> (</w:t>
      </w:r>
      <w:hyperlink r:id="rId8" w:history="1">
        <w:r w:rsidR="00B46A79" w:rsidRPr="00B46A79">
          <w:rPr>
            <w:rStyle w:val="Lienhypertexte"/>
            <w:sz w:val="20"/>
            <w:szCs w:val="20"/>
          </w:rPr>
          <w:t>https://atlanteco-geonode.eu/</w:t>
        </w:r>
      </w:hyperlink>
      <w:r w:rsidR="00B46A79" w:rsidRPr="00B46A79">
        <w:rPr>
          <w:color w:val="0432FF"/>
          <w:sz w:val="20"/>
          <w:szCs w:val="20"/>
        </w:rPr>
        <w:t>).</w:t>
      </w: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050A66AB" w:rsidR="00BE3B3F" w:rsidRPr="004617ED" w:rsidRDefault="00BE3B3F" w:rsidP="00807DF0">
      <w:pPr>
        <w:jc w:val="both"/>
        <w:rPr>
          <w:color w:val="0432FF"/>
          <w:sz w:val="20"/>
          <w:szCs w:val="20"/>
        </w:rPr>
      </w:pPr>
      <w:proofErr w:type="spellStart"/>
      <w:r>
        <w:rPr>
          <w:sz w:val="20"/>
          <w:szCs w:val="20"/>
        </w:rPr>
        <w:t>occurrenceID</w:t>
      </w:r>
      <w:proofErr w:type="spellEnd"/>
      <w:r>
        <w:rPr>
          <w:sz w:val="20"/>
          <w:szCs w:val="20"/>
        </w:rPr>
        <w:t>:</w:t>
      </w:r>
      <w:r w:rsidR="005B0103">
        <w:rPr>
          <w:color w:val="0432FF"/>
          <w:sz w:val="20"/>
          <w:szCs w:val="20"/>
        </w:rPr>
        <w:t xml:space="preserve"> </w:t>
      </w:r>
      <w:r w:rsidR="00B46A79" w:rsidRPr="00B46A79">
        <w:rPr>
          <w:color w:val="0432FF"/>
          <w:sz w:val="20"/>
          <w:szCs w:val="20"/>
        </w:rPr>
        <w:t xml:space="preserve">Combination of </w:t>
      </w:r>
      <w:proofErr w:type="spellStart"/>
      <w:r w:rsidR="00B46A79" w:rsidRPr="00B46A79">
        <w:rPr>
          <w:color w:val="0432FF"/>
          <w:sz w:val="20"/>
          <w:szCs w:val="20"/>
        </w:rPr>
        <w:t>decimalLatitude</w:t>
      </w:r>
      <w:proofErr w:type="spellEnd"/>
      <w:r w:rsidR="00B46A79" w:rsidRPr="00B46A79">
        <w:rPr>
          <w:color w:val="0432FF"/>
          <w:sz w:val="20"/>
          <w:szCs w:val="20"/>
        </w:rPr>
        <w:t xml:space="preserve">, </w:t>
      </w:r>
      <w:proofErr w:type="spellStart"/>
      <w:r w:rsidR="00B46A79" w:rsidRPr="00B46A79">
        <w:rPr>
          <w:color w:val="0432FF"/>
          <w:sz w:val="20"/>
          <w:szCs w:val="20"/>
        </w:rPr>
        <w:t>decimalLongitude</w:t>
      </w:r>
      <w:proofErr w:type="spellEnd"/>
      <w:r w:rsidR="00B46A79" w:rsidRPr="00B46A79">
        <w:rPr>
          <w:color w:val="0432FF"/>
          <w:sz w:val="20"/>
          <w:szCs w:val="20"/>
        </w:rPr>
        <w:t xml:space="preserve">, Day, Month, Year, </w:t>
      </w:r>
      <w:r w:rsidR="00FB1BE9">
        <w:rPr>
          <w:color w:val="0432FF"/>
          <w:sz w:val="20"/>
          <w:szCs w:val="20"/>
        </w:rPr>
        <w:t xml:space="preserve">Depth, </w:t>
      </w:r>
      <w:proofErr w:type="spellStart"/>
      <w:r w:rsidR="00FB1BE9">
        <w:rPr>
          <w:color w:val="0432FF"/>
          <w:sz w:val="20"/>
          <w:szCs w:val="20"/>
        </w:rPr>
        <w:t>MinDepth</w:t>
      </w:r>
      <w:proofErr w:type="spellEnd"/>
      <w:r w:rsidR="00FB1BE9">
        <w:rPr>
          <w:color w:val="0432FF"/>
          <w:sz w:val="20"/>
          <w:szCs w:val="20"/>
        </w:rPr>
        <w:t xml:space="preserve">, </w:t>
      </w:r>
      <w:proofErr w:type="spellStart"/>
      <w:r w:rsidR="00B46A79" w:rsidRPr="00B46A79">
        <w:rPr>
          <w:color w:val="0432FF"/>
          <w:sz w:val="20"/>
          <w:szCs w:val="20"/>
        </w:rPr>
        <w:t>MaxDepth</w:t>
      </w:r>
      <w:proofErr w:type="spellEnd"/>
      <w:r w:rsidR="00B46A79" w:rsidRPr="00B46A79">
        <w:rPr>
          <w:color w:val="0432FF"/>
          <w:sz w:val="20"/>
          <w:szCs w:val="20"/>
        </w:rPr>
        <w:t xml:space="preserve">, </w:t>
      </w:r>
      <w:proofErr w:type="spellStart"/>
      <w:r w:rsidR="00B46A79" w:rsidRPr="00B46A79">
        <w:rPr>
          <w:color w:val="0432FF"/>
          <w:sz w:val="20"/>
          <w:szCs w:val="20"/>
        </w:rPr>
        <w:t>ScientificName</w:t>
      </w:r>
      <w:proofErr w:type="spellEnd"/>
      <w:r w:rsidR="00B46A79" w:rsidRPr="00B46A79">
        <w:rPr>
          <w:color w:val="0432FF"/>
          <w:sz w:val="20"/>
          <w:szCs w:val="20"/>
        </w:rPr>
        <w:t xml:space="preserve">, </w:t>
      </w:r>
      <w:proofErr w:type="spellStart"/>
      <w:r w:rsidR="00B46A79" w:rsidRPr="00B46A79">
        <w:rPr>
          <w:color w:val="0432FF"/>
          <w:sz w:val="20"/>
          <w:szCs w:val="20"/>
        </w:rPr>
        <w:t>MeasurementValue</w:t>
      </w:r>
      <w:proofErr w:type="spellEnd"/>
      <w:r w:rsidR="00B46A79" w:rsidRPr="00B46A79">
        <w:rPr>
          <w:color w:val="0432FF"/>
          <w:sz w:val="20"/>
          <w:szCs w:val="20"/>
        </w:rPr>
        <w:t>.</w:t>
      </w:r>
    </w:p>
    <w:p w14:paraId="00000020" w14:textId="11943CF4" w:rsidR="004F14C5" w:rsidRDefault="004F14C5"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2A04D73A" w14:textId="33BDF086" w:rsidR="00C6698E" w:rsidRDefault="00F35FB2" w:rsidP="00807DF0">
      <w:pPr>
        <w:jc w:val="both"/>
        <w:rPr>
          <w:i/>
          <w:color w:val="0000FF"/>
          <w:sz w:val="20"/>
          <w:szCs w:val="20"/>
        </w:rPr>
      </w:pPr>
      <w:r>
        <w:rPr>
          <w:i/>
          <w:noProof/>
          <w:color w:val="0000FF"/>
          <w:sz w:val="20"/>
          <w:szCs w:val="20"/>
        </w:rPr>
        <w:lastRenderedPageBreak/>
        <w:drawing>
          <wp:inline distT="0" distB="0" distL="0" distR="0" wp14:anchorId="18C11FF2" wp14:editId="1255B84B">
            <wp:extent cx="5943600" cy="75647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1A4E071A" w14:textId="77777777" w:rsidR="008B4671" w:rsidRDefault="008B4671" w:rsidP="00807DF0">
      <w:pPr>
        <w:jc w:val="both"/>
        <w:rPr>
          <w:i/>
          <w:color w:val="0000FF"/>
          <w:sz w:val="20"/>
          <w:szCs w:val="20"/>
        </w:rPr>
      </w:pPr>
    </w:p>
    <w:p w14:paraId="791E562A" w14:textId="77777777" w:rsidR="00F35FB2" w:rsidRDefault="00F35FB2" w:rsidP="00807DF0">
      <w:pPr>
        <w:jc w:val="both"/>
        <w:rPr>
          <w:b/>
          <w:sz w:val="23"/>
          <w:szCs w:val="23"/>
        </w:rPr>
      </w:pPr>
    </w:p>
    <w:p w14:paraId="77613C4D" w14:textId="77777777" w:rsidR="00F35FB2" w:rsidRDefault="00F35FB2" w:rsidP="00807DF0">
      <w:pPr>
        <w:jc w:val="both"/>
        <w:rPr>
          <w:b/>
          <w:sz w:val="23"/>
          <w:szCs w:val="23"/>
        </w:rPr>
      </w:pPr>
    </w:p>
    <w:p w14:paraId="00000026" w14:textId="1BDC8EDC" w:rsidR="004F14C5" w:rsidRDefault="00000000" w:rsidP="00807DF0">
      <w:pPr>
        <w:jc w:val="both"/>
        <w:rPr>
          <w:b/>
          <w:sz w:val="23"/>
          <w:szCs w:val="23"/>
        </w:rPr>
      </w:pPr>
      <w:r>
        <w:rPr>
          <w:b/>
          <w:sz w:val="23"/>
          <w:szCs w:val="23"/>
        </w:rPr>
        <w:lastRenderedPageBreak/>
        <w:t>6.- CONTRIBUTORS</w:t>
      </w:r>
    </w:p>
    <w:p w14:paraId="61B20093" w14:textId="02133FDD" w:rsidR="00EB7062" w:rsidRDefault="00EB7062" w:rsidP="00807DF0">
      <w:pPr>
        <w:jc w:val="both"/>
        <w:rPr>
          <w:color w:val="0432FF"/>
          <w:sz w:val="20"/>
          <w:szCs w:val="20"/>
        </w:rPr>
      </w:pPr>
      <w:r>
        <w:rPr>
          <w:color w:val="0432FF"/>
          <w:sz w:val="20"/>
          <w:szCs w:val="20"/>
        </w:rPr>
        <w:t xml:space="preserve">- </w:t>
      </w:r>
      <w:r w:rsidR="00705B37">
        <w:rPr>
          <w:color w:val="0432FF"/>
          <w:sz w:val="20"/>
          <w:szCs w:val="20"/>
        </w:rPr>
        <w:t>Nielja Knecht</w:t>
      </w:r>
      <w:r>
        <w:rPr>
          <w:color w:val="0432FF"/>
          <w:sz w:val="20"/>
          <w:szCs w:val="20"/>
        </w:rPr>
        <w:t xml:space="preserve"> (</w:t>
      </w:r>
      <w:r w:rsidR="00640190" w:rsidRPr="00640190">
        <w:rPr>
          <w:color w:val="0432FF"/>
          <w:sz w:val="20"/>
          <w:szCs w:val="20"/>
        </w:rPr>
        <w:t>nielja.knecht@gess.ethz.ch</w:t>
      </w:r>
      <w:r>
        <w:rPr>
          <w:color w:val="0432FF"/>
          <w:sz w:val="20"/>
          <w:szCs w:val="20"/>
        </w:rPr>
        <w:t xml:space="preserve">), </w:t>
      </w:r>
      <w:r w:rsidR="00705B37">
        <w:rPr>
          <w:color w:val="0432FF"/>
          <w:sz w:val="20"/>
          <w:szCs w:val="20"/>
        </w:rPr>
        <w:t>ETH Zürich</w:t>
      </w:r>
      <w:r>
        <w:rPr>
          <w:color w:val="0432FF"/>
          <w:sz w:val="20"/>
          <w:szCs w:val="20"/>
        </w:rPr>
        <w:t xml:space="preserve">, </w:t>
      </w:r>
      <w:r w:rsidR="00705B37" w:rsidRPr="00BB2654">
        <w:rPr>
          <w:color w:val="0432FF"/>
          <w:sz w:val="20"/>
          <w:szCs w:val="20"/>
        </w:rPr>
        <w:t>Switzerland</w:t>
      </w:r>
      <w:r>
        <w:rPr>
          <w:color w:val="0432FF"/>
          <w:sz w:val="20"/>
          <w:szCs w:val="20"/>
        </w:rPr>
        <w:t>.</w:t>
      </w:r>
    </w:p>
    <w:p w14:paraId="70EEAB1A" w14:textId="5C2F0029" w:rsidR="00705B37" w:rsidRDefault="00705B37" w:rsidP="00807DF0">
      <w:pPr>
        <w:jc w:val="both"/>
        <w:rPr>
          <w:color w:val="0432FF"/>
          <w:sz w:val="20"/>
          <w:szCs w:val="20"/>
        </w:rPr>
      </w:pPr>
      <w:r>
        <w:rPr>
          <w:color w:val="0432FF"/>
          <w:sz w:val="20"/>
          <w:szCs w:val="20"/>
        </w:rPr>
        <w:t xml:space="preserve">- </w:t>
      </w:r>
      <w:r w:rsidRPr="00BB2654">
        <w:rPr>
          <w:color w:val="0432FF"/>
          <w:sz w:val="20"/>
          <w:szCs w:val="20"/>
        </w:rPr>
        <w:t>Fabio Benedetti (fabio.benedetti@usys.ethz.ch), ETH Zürich, Switzerland.</w:t>
      </w:r>
    </w:p>
    <w:p w14:paraId="41BEB99E" w14:textId="26A7F8C8" w:rsidR="00C6698E" w:rsidRDefault="002365E1" w:rsidP="00705B37">
      <w:pPr>
        <w:jc w:val="both"/>
        <w:rPr>
          <w:color w:val="0432FF"/>
          <w:sz w:val="20"/>
          <w:szCs w:val="20"/>
          <w:lang w:val="en-US"/>
        </w:rPr>
      </w:pPr>
      <w:r w:rsidRPr="00705B37">
        <w:rPr>
          <w:color w:val="0432FF"/>
          <w:sz w:val="20"/>
          <w:szCs w:val="20"/>
          <w:lang w:val="en-US"/>
        </w:rPr>
        <w:t xml:space="preserve">- </w:t>
      </w:r>
      <w:proofErr w:type="spellStart"/>
      <w:r w:rsidR="00705B37" w:rsidRPr="00705B37">
        <w:rPr>
          <w:color w:val="0432FF"/>
          <w:sz w:val="20"/>
          <w:szCs w:val="20"/>
          <w:lang w:val="en-US"/>
        </w:rPr>
        <w:t>Urs</w:t>
      </w:r>
      <w:proofErr w:type="spellEnd"/>
      <w:r w:rsidR="00705B37" w:rsidRPr="00705B37">
        <w:rPr>
          <w:color w:val="0432FF"/>
          <w:sz w:val="20"/>
          <w:szCs w:val="20"/>
          <w:lang w:val="en-US"/>
        </w:rPr>
        <w:t xml:space="preserve"> Hofmann</w:t>
      </w:r>
      <w:r w:rsidR="00705B37">
        <w:rPr>
          <w:color w:val="0432FF"/>
          <w:sz w:val="20"/>
          <w:szCs w:val="20"/>
          <w:lang w:val="en-US"/>
        </w:rPr>
        <w:t>-Elizondo</w:t>
      </w:r>
      <w:r w:rsidR="00640190">
        <w:rPr>
          <w:color w:val="0432FF"/>
          <w:sz w:val="20"/>
          <w:szCs w:val="20"/>
          <w:lang w:val="en-US"/>
        </w:rPr>
        <w:t xml:space="preserve"> (</w:t>
      </w:r>
      <w:r w:rsidR="00C7415C" w:rsidRPr="00C7415C">
        <w:rPr>
          <w:color w:val="0432FF"/>
          <w:sz w:val="20"/>
          <w:szCs w:val="20"/>
          <w:lang w:val="en-US"/>
        </w:rPr>
        <w:t>urs.hofmann@usys.ethz.ch</w:t>
      </w:r>
      <w:r w:rsidR="00640190">
        <w:rPr>
          <w:color w:val="0432FF"/>
          <w:sz w:val="20"/>
          <w:szCs w:val="20"/>
          <w:lang w:val="en-US"/>
        </w:rPr>
        <w:t>),</w:t>
      </w:r>
      <w:r w:rsidR="00C7415C">
        <w:rPr>
          <w:color w:val="0432FF"/>
          <w:sz w:val="20"/>
          <w:szCs w:val="20"/>
          <w:lang w:val="en-US"/>
        </w:rPr>
        <w:t xml:space="preserve"> </w:t>
      </w:r>
      <w:r w:rsidR="00C7415C" w:rsidRPr="00BB2654">
        <w:rPr>
          <w:color w:val="0432FF"/>
          <w:sz w:val="20"/>
          <w:szCs w:val="20"/>
        </w:rPr>
        <w:t>ETH Zürich, Switzerland.</w:t>
      </w:r>
      <w:r w:rsidR="00640190">
        <w:rPr>
          <w:color w:val="0432FF"/>
          <w:sz w:val="20"/>
          <w:szCs w:val="20"/>
          <w:lang w:val="en-US"/>
        </w:rPr>
        <w:t>.</w:t>
      </w:r>
    </w:p>
    <w:p w14:paraId="10665CC9" w14:textId="759536A6" w:rsidR="00705B37" w:rsidRDefault="00705B37" w:rsidP="00705B37">
      <w:pPr>
        <w:jc w:val="both"/>
        <w:rPr>
          <w:color w:val="0432FF"/>
          <w:sz w:val="20"/>
          <w:szCs w:val="20"/>
          <w:lang w:val="en-US"/>
        </w:rPr>
      </w:pPr>
      <w:r>
        <w:rPr>
          <w:color w:val="0432FF"/>
          <w:sz w:val="20"/>
          <w:szCs w:val="20"/>
          <w:lang w:val="en-US"/>
        </w:rPr>
        <w:t xml:space="preserve">- Nina </w:t>
      </w:r>
      <w:proofErr w:type="spellStart"/>
      <w:r>
        <w:rPr>
          <w:color w:val="0432FF"/>
          <w:sz w:val="20"/>
          <w:szCs w:val="20"/>
          <w:lang w:val="en-US"/>
        </w:rPr>
        <w:t>Bednarsek</w:t>
      </w:r>
      <w:proofErr w:type="spellEnd"/>
      <w:r w:rsidR="00C7415C">
        <w:rPr>
          <w:color w:val="0432FF"/>
          <w:sz w:val="20"/>
          <w:szCs w:val="20"/>
          <w:lang w:val="en-US"/>
        </w:rPr>
        <w:t xml:space="preserve"> (</w:t>
      </w:r>
      <w:r w:rsidR="00C7415C" w:rsidRPr="00C7415C">
        <w:rPr>
          <w:color w:val="0432FF"/>
          <w:sz w:val="20"/>
          <w:szCs w:val="20"/>
          <w:lang w:val="en-US"/>
        </w:rPr>
        <w:t>nina.bednarsek@gmail.com</w:t>
      </w:r>
      <w:r w:rsidR="00C7415C">
        <w:rPr>
          <w:color w:val="0432FF"/>
          <w:sz w:val="20"/>
          <w:szCs w:val="20"/>
          <w:lang w:val="en-US"/>
        </w:rPr>
        <w:t>), MBS-NIB, Slovenia.</w:t>
      </w:r>
    </w:p>
    <w:p w14:paraId="4A08FB64" w14:textId="13CC73A0" w:rsidR="00C7415C" w:rsidRDefault="00705B37" w:rsidP="00705B37">
      <w:pPr>
        <w:jc w:val="both"/>
        <w:rPr>
          <w:color w:val="0432FF"/>
          <w:sz w:val="20"/>
          <w:szCs w:val="20"/>
          <w:lang w:val="en-US"/>
        </w:rPr>
      </w:pPr>
      <w:r>
        <w:rPr>
          <w:color w:val="0432FF"/>
          <w:sz w:val="20"/>
          <w:szCs w:val="20"/>
          <w:lang w:val="en-US"/>
        </w:rPr>
        <w:t xml:space="preserve">- Katja </w:t>
      </w:r>
      <w:proofErr w:type="spellStart"/>
      <w:r>
        <w:rPr>
          <w:color w:val="0432FF"/>
          <w:sz w:val="20"/>
          <w:szCs w:val="20"/>
          <w:lang w:val="en-US"/>
        </w:rPr>
        <w:t>Peijnenburg</w:t>
      </w:r>
      <w:proofErr w:type="spellEnd"/>
      <w:r w:rsidR="00C7415C">
        <w:rPr>
          <w:color w:val="0432FF"/>
          <w:sz w:val="20"/>
          <w:szCs w:val="20"/>
          <w:lang w:val="en-US"/>
        </w:rPr>
        <w:t xml:space="preserve"> (</w:t>
      </w:r>
      <w:r w:rsidR="00C7415C" w:rsidRPr="00C7415C">
        <w:rPr>
          <w:color w:val="0432FF"/>
          <w:sz w:val="20"/>
          <w:szCs w:val="20"/>
          <w:lang w:val="en-US"/>
        </w:rPr>
        <w:t>katja.peijnenburg@naturalis.nl</w:t>
      </w:r>
      <w:r w:rsidR="00C7415C">
        <w:rPr>
          <w:color w:val="0432FF"/>
          <w:sz w:val="20"/>
          <w:szCs w:val="20"/>
          <w:lang w:val="en-US"/>
        </w:rPr>
        <w:t>)</w:t>
      </w:r>
      <w:r>
        <w:rPr>
          <w:color w:val="0432FF"/>
          <w:sz w:val="20"/>
          <w:szCs w:val="20"/>
          <w:lang w:val="en-US"/>
        </w:rPr>
        <w:t xml:space="preserve">, </w:t>
      </w:r>
      <w:r w:rsidR="00C7415C">
        <w:rPr>
          <w:color w:val="0432FF"/>
          <w:sz w:val="20"/>
          <w:szCs w:val="20"/>
          <w:lang w:val="en-US"/>
        </w:rPr>
        <w:t>NATURALIS, The Netherlands.</w:t>
      </w:r>
    </w:p>
    <w:p w14:paraId="5A4877D9" w14:textId="3D2B470B" w:rsidR="00705B37" w:rsidRDefault="00705B37" w:rsidP="00705B37">
      <w:pPr>
        <w:jc w:val="both"/>
        <w:rPr>
          <w:color w:val="0432FF"/>
          <w:sz w:val="20"/>
          <w:szCs w:val="20"/>
          <w:lang w:val="en-US"/>
        </w:rPr>
      </w:pPr>
      <w:r>
        <w:rPr>
          <w:color w:val="0432FF"/>
          <w:sz w:val="20"/>
          <w:szCs w:val="20"/>
          <w:lang w:val="en-US"/>
        </w:rPr>
        <w:t xml:space="preserve">- Catharina de </w:t>
      </w:r>
      <w:proofErr w:type="spellStart"/>
      <w:r>
        <w:rPr>
          <w:color w:val="0432FF"/>
          <w:sz w:val="20"/>
          <w:szCs w:val="20"/>
          <w:lang w:val="en-US"/>
        </w:rPr>
        <w:t>Weerd</w:t>
      </w:r>
      <w:proofErr w:type="spellEnd"/>
      <w:r w:rsidR="00C7415C">
        <w:rPr>
          <w:color w:val="0432FF"/>
          <w:sz w:val="20"/>
          <w:szCs w:val="20"/>
          <w:lang w:val="en-US"/>
        </w:rPr>
        <w:t xml:space="preserve"> (</w:t>
      </w:r>
      <w:r w:rsidR="00C7415C" w:rsidRPr="00C7415C">
        <w:rPr>
          <w:color w:val="0432FF"/>
          <w:sz w:val="20"/>
          <w:szCs w:val="20"/>
          <w:lang w:val="en-US"/>
        </w:rPr>
        <w:t>cathdeweerd@gmail.com</w:t>
      </w:r>
      <w:r w:rsidR="00C7415C">
        <w:rPr>
          <w:color w:val="0432FF"/>
          <w:sz w:val="20"/>
          <w:szCs w:val="20"/>
          <w:lang w:val="en-US"/>
        </w:rPr>
        <w:t>)</w:t>
      </w:r>
      <w:r>
        <w:rPr>
          <w:color w:val="0432FF"/>
          <w:sz w:val="20"/>
          <w:szCs w:val="20"/>
          <w:lang w:val="en-US"/>
        </w:rPr>
        <w:t xml:space="preserve">, </w:t>
      </w:r>
      <w:r w:rsidR="00C7415C">
        <w:rPr>
          <w:color w:val="0432FF"/>
          <w:sz w:val="20"/>
          <w:szCs w:val="20"/>
          <w:lang w:val="en-US"/>
        </w:rPr>
        <w:t>NATURALIS, The Netherlands.</w:t>
      </w:r>
    </w:p>
    <w:p w14:paraId="45AF6EF6" w14:textId="621C83B9" w:rsidR="00705B37" w:rsidRPr="00705B37" w:rsidRDefault="00705B37" w:rsidP="00705B37">
      <w:pPr>
        <w:jc w:val="both"/>
        <w:rPr>
          <w:color w:val="0432FF"/>
          <w:sz w:val="20"/>
          <w:szCs w:val="20"/>
          <w:lang w:val="en-US"/>
        </w:rPr>
      </w:pPr>
      <w:r>
        <w:rPr>
          <w:color w:val="0432FF"/>
          <w:sz w:val="20"/>
          <w:szCs w:val="20"/>
          <w:lang w:val="en-US"/>
        </w:rPr>
        <w:t xml:space="preserve">- </w:t>
      </w:r>
      <w:r w:rsidR="00640190">
        <w:rPr>
          <w:color w:val="0432FF"/>
          <w:sz w:val="20"/>
          <w:szCs w:val="20"/>
          <w:lang w:val="en-US"/>
        </w:rPr>
        <w:t xml:space="preserve">Ralf </w:t>
      </w:r>
      <w:proofErr w:type="spellStart"/>
      <w:r w:rsidR="00640190">
        <w:rPr>
          <w:color w:val="0432FF"/>
          <w:sz w:val="20"/>
          <w:szCs w:val="20"/>
          <w:lang w:val="en-US"/>
        </w:rPr>
        <w:t>Schiebel</w:t>
      </w:r>
      <w:proofErr w:type="spellEnd"/>
      <w:r w:rsidR="00640190">
        <w:rPr>
          <w:color w:val="0432FF"/>
          <w:sz w:val="20"/>
          <w:szCs w:val="20"/>
          <w:lang w:val="en-US"/>
        </w:rPr>
        <w:t xml:space="preserve"> (</w:t>
      </w:r>
      <w:r w:rsidR="00C7415C" w:rsidRPr="00C7415C">
        <w:rPr>
          <w:color w:val="0432FF"/>
          <w:sz w:val="20"/>
          <w:szCs w:val="20"/>
          <w:lang w:val="en-US"/>
        </w:rPr>
        <w:t>ralf.schiebel@mpic.de</w:t>
      </w:r>
      <w:r w:rsidR="00640190">
        <w:rPr>
          <w:color w:val="0432FF"/>
          <w:sz w:val="20"/>
          <w:szCs w:val="20"/>
          <w:lang w:val="en-US"/>
        </w:rPr>
        <w:t>), MPI, Germany.</w:t>
      </w:r>
      <w:r>
        <w:rPr>
          <w:color w:val="0432FF"/>
          <w:sz w:val="20"/>
          <w:szCs w:val="20"/>
          <w:lang w:val="en-US"/>
        </w:rPr>
        <w:t xml:space="preserve"> </w:t>
      </w:r>
    </w:p>
    <w:p w14:paraId="1D6C8A59" w14:textId="3E9027A9" w:rsidR="00C6698E" w:rsidRPr="00BB2654" w:rsidRDefault="00C6698E" w:rsidP="00807DF0">
      <w:pPr>
        <w:jc w:val="both"/>
        <w:rPr>
          <w:color w:val="0432FF"/>
          <w:sz w:val="20"/>
          <w:szCs w:val="20"/>
        </w:rPr>
      </w:pPr>
      <w:r w:rsidRPr="00BB2654">
        <w:rPr>
          <w:color w:val="0432FF"/>
          <w:sz w:val="20"/>
          <w:szCs w:val="20"/>
        </w:rPr>
        <w:t xml:space="preserve">- </w:t>
      </w:r>
      <w:proofErr w:type="spellStart"/>
      <w:r w:rsidRPr="00BB2654">
        <w:rPr>
          <w:color w:val="0432FF"/>
          <w:sz w:val="20"/>
          <w:szCs w:val="20"/>
        </w:rPr>
        <w:t>Meike</w:t>
      </w:r>
      <w:proofErr w:type="spellEnd"/>
      <w:r w:rsidRPr="00BB2654">
        <w:rPr>
          <w:color w:val="0432FF"/>
          <w:sz w:val="20"/>
          <w:szCs w:val="20"/>
        </w:rPr>
        <w:t xml:space="preserve"> Vogt (meike.vogt@usys.ethz.ch), ETH Zürich, Switzerland</w:t>
      </w:r>
      <w:r w:rsidR="00DD20C2" w:rsidRPr="00BB2654">
        <w:rPr>
          <w:color w:val="0432FF"/>
          <w:sz w:val="20"/>
          <w:szCs w:val="20"/>
        </w:rPr>
        <w:t>.</w:t>
      </w:r>
    </w:p>
    <w:sectPr w:rsidR="00C6698E" w:rsidRPr="00BB26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1"/>
  </w:num>
  <w:num w:numId="2" w16cid:durableId="1346591324">
    <w:abstractNumId w:val="2"/>
  </w:num>
  <w:num w:numId="3" w16cid:durableId="61598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33AC4"/>
    <w:rsid w:val="00040414"/>
    <w:rsid w:val="000457C2"/>
    <w:rsid w:val="00045A6A"/>
    <w:rsid w:val="00077566"/>
    <w:rsid w:val="000775CA"/>
    <w:rsid w:val="000930E0"/>
    <w:rsid w:val="000D7A2C"/>
    <w:rsid w:val="00103726"/>
    <w:rsid w:val="00111515"/>
    <w:rsid w:val="0012138B"/>
    <w:rsid w:val="001263B9"/>
    <w:rsid w:val="00140550"/>
    <w:rsid w:val="001463C7"/>
    <w:rsid w:val="001523F6"/>
    <w:rsid w:val="00160D05"/>
    <w:rsid w:val="00166033"/>
    <w:rsid w:val="00181E54"/>
    <w:rsid w:val="001842E1"/>
    <w:rsid w:val="001A29C8"/>
    <w:rsid w:val="001A7293"/>
    <w:rsid w:val="001B1C1F"/>
    <w:rsid w:val="00215819"/>
    <w:rsid w:val="00230528"/>
    <w:rsid w:val="002365E1"/>
    <w:rsid w:val="002450F1"/>
    <w:rsid w:val="0026007E"/>
    <w:rsid w:val="00264F04"/>
    <w:rsid w:val="0027204A"/>
    <w:rsid w:val="00275F09"/>
    <w:rsid w:val="00283489"/>
    <w:rsid w:val="0028545D"/>
    <w:rsid w:val="00285623"/>
    <w:rsid w:val="0029353D"/>
    <w:rsid w:val="002A63A5"/>
    <w:rsid w:val="002D4410"/>
    <w:rsid w:val="002D755A"/>
    <w:rsid w:val="003070F5"/>
    <w:rsid w:val="00350AEB"/>
    <w:rsid w:val="0035340D"/>
    <w:rsid w:val="00354268"/>
    <w:rsid w:val="00356FE3"/>
    <w:rsid w:val="00357D7D"/>
    <w:rsid w:val="00361275"/>
    <w:rsid w:val="00373810"/>
    <w:rsid w:val="0037586B"/>
    <w:rsid w:val="003A4C41"/>
    <w:rsid w:val="003C2BEF"/>
    <w:rsid w:val="003C6745"/>
    <w:rsid w:val="003D07B6"/>
    <w:rsid w:val="003F11C8"/>
    <w:rsid w:val="00400DB6"/>
    <w:rsid w:val="00412937"/>
    <w:rsid w:val="00422DD8"/>
    <w:rsid w:val="004617ED"/>
    <w:rsid w:val="00461B38"/>
    <w:rsid w:val="00463685"/>
    <w:rsid w:val="0046744E"/>
    <w:rsid w:val="00471840"/>
    <w:rsid w:val="00472C97"/>
    <w:rsid w:val="004A7205"/>
    <w:rsid w:val="004B75AA"/>
    <w:rsid w:val="004C197E"/>
    <w:rsid w:val="004E7A4B"/>
    <w:rsid w:val="004F14C5"/>
    <w:rsid w:val="004F60A4"/>
    <w:rsid w:val="00505F3C"/>
    <w:rsid w:val="00507664"/>
    <w:rsid w:val="00511676"/>
    <w:rsid w:val="00523785"/>
    <w:rsid w:val="0052494C"/>
    <w:rsid w:val="005352B4"/>
    <w:rsid w:val="00543A01"/>
    <w:rsid w:val="00554124"/>
    <w:rsid w:val="00555D20"/>
    <w:rsid w:val="00565642"/>
    <w:rsid w:val="00572B68"/>
    <w:rsid w:val="00580493"/>
    <w:rsid w:val="00583025"/>
    <w:rsid w:val="005B0103"/>
    <w:rsid w:val="005B3548"/>
    <w:rsid w:val="005C0974"/>
    <w:rsid w:val="005D0869"/>
    <w:rsid w:val="005D51AF"/>
    <w:rsid w:val="005E3DA9"/>
    <w:rsid w:val="006056AE"/>
    <w:rsid w:val="00616FDD"/>
    <w:rsid w:val="00626761"/>
    <w:rsid w:val="00635CC5"/>
    <w:rsid w:val="00640190"/>
    <w:rsid w:val="00646FF4"/>
    <w:rsid w:val="006504FA"/>
    <w:rsid w:val="00661405"/>
    <w:rsid w:val="006668B6"/>
    <w:rsid w:val="00676610"/>
    <w:rsid w:val="006A0E29"/>
    <w:rsid w:val="006C28E8"/>
    <w:rsid w:val="006C74AD"/>
    <w:rsid w:val="006D2E0D"/>
    <w:rsid w:val="006D492D"/>
    <w:rsid w:val="006E593B"/>
    <w:rsid w:val="006F759D"/>
    <w:rsid w:val="00705B37"/>
    <w:rsid w:val="0072089F"/>
    <w:rsid w:val="00745D9F"/>
    <w:rsid w:val="00752E11"/>
    <w:rsid w:val="00763238"/>
    <w:rsid w:val="007652CD"/>
    <w:rsid w:val="007701F1"/>
    <w:rsid w:val="0077130D"/>
    <w:rsid w:val="00793EE5"/>
    <w:rsid w:val="007C4E34"/>
    <w:rsid w:val="007C6119"/>
    <w:rsid w:val="007F3E5A"/>
    <w:rsid w:val="007F56FC"/>
    <w:rsid w:val="007F6E17"/>
    <w:rsid w:val="00805AE0"/>
    <w:rsid w:val="00807DF0"/>
    <w:rsid w:val="008171AA"/>
    <w:rsid w:val="008343AF"/>
    <w:rsid w:val="008622D9"/>
    <w:rsid w:val="00875A39"/>
    <w:rsid w:val="008957F7"/>
    <w:rsid w:val="008A00DC"/>
    <w:rsid w:val="008A0F7C"/>
    <w:rsid w:val="008B16DE"/>
    <w:rsid w:val="008B4671"/>
    <w:rsid w:val="008D2D4A"/>
    <w:rsid w:val="00902949"/>
    <w:rsid w:val="00902954"/>
    <w:rsid w:val="009067D1"/>
    <w:rsid w:val="009114F3"/>
    <w:rsid w:val="00911FA1"/>
    <w:rsid w:val="00954B93"/>
    <w:rsid w:val="00985557"/>
    <w:rsid w:val="009B019D"/>
    <w:rsid w:val="009B55C3"/>
    <w:rsid w:val="009C75A8"/>
    <w:rsid w:val="009E0B53"/>
    <w:rsid w:val="009F3CDD"/>
    <w:rsid w:val="009F43B2"/>
    <w:rsid w:val="00A038C6"/>
    <w:rsid w:val="00A04534"/>
    <w:rsid w:val="00A20B04"/>
    <w:rsid w:val="00A31785"/>
    <w:rsid w:val="00A42893"/>
    <w:rsid w:val="00A50C79"/>
    <w:rsid w:val="00A532DC"/>
    <w:rsid w:val="00A87E89"/>
    <w:rsid w:val="00AA424D"/>
    <w:rsid w:val="00AB429E"/>
    <w:rsid w:val="00AB798B"/>
    <w:rsid w:val="00AE0A82"/>
    <w:rsid w:val="00B01099"/>
    <w:rsid w:val="00B2314C"/>
    <w:rsid w:val="00B327F9"/>
    <w:rsid w:val="00B418ED"/>
    <w:rsid w:val="00B46A79"/>
    <w:rsid w:val="00B54D0E"/>
    <w:rsid w:val="00B666B0"/>
    <w:rsid w:val="00BA3E65"/>
    <w:rsid w:val="00BA62EA"/>
    <w:rsid w:val="00BB2654"/>
    <w:rsid w:val="00BC0F20"/>
    <w:rsid w:val="00BC7BB3"/>
    <w:rsid w:val="00BE3B3F"/>
    <w:rsid w:val="00BE535A"/>
    <w:rsid w:val="00BE7CDE"/>
    <w:rsid w:val="00BF02AE"/>
    <w:rsid w:val="00BF35BA"/>
    <w:rsid w:val="00BF44B2"/>
    <w:rsid w:val="00BF5FF5"/>
    <w:rsid w:val="00BF6FF4"/>
    <w:rsid w:val="00C02C87"/>
    <w:rsid w:val="00C11002"/>
    <w:rsid w:val="00C34D02"/>
    <w:rsid w:val="00C5202E"/>
    <w:rsid w:val="00C54AA1"/>
    <w:rsid w:val="00C61C5A"/>
    <w:rsid w:val="00C62D5D"/>
    <w:rsid w:val="00C663D2"/>
    <w:rsid w:val="00C6698E"/>
    <w:rsid w:val="00C73584"/>
    <w:rsid w:val="00C7415C"/>
    <w:rsid w:val="00C76503"/>
    <w:rsid w:val="00CA5AD6"/>
    <w:rsid w:val="00CB53A5"/>
    <w:rsid w:val="00CC3666"/>
    <w:rsid w:val="00CC4237"/>
    <w:rsid w:val="00CC5A39"/>
    <w:rsid w:val="00CD19BD"/>
    <w:rsid w:val="00CD3DEF"/>
    <w:rsid w:val="00CD6AD4"/>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738A"/>
    <w:rsid w:val="00DB7983"/>
    <w:rsid w:val="00DC17AA"/>
    <w:rsid w:val="00DD20C2"/>
    <w:rsid w:val="00DE03EE"/>
    <w:rsid w:val="00DF2B16"/>
    <w:rsid w:val="00E061A7"/>
    <w:rsid w:val="00E21F54"/>
    <w:rsid w:val="00E53932"/>
    <w:rsid w:val="00E54AC5"/>
    <w:rsid w:val="00E66672"/>
    <w:rsid w:val="00E80ADB"/>
    <w:rsid w:val="00EB5AE1"/>
    <w:rsid w:val="00EB7062"/>
    <w:rsid w:val="00EC061A"/>
    <w:rsid w:val="00EC207B"/>
    <w:rsid w:val="00EC660B"/>
    <w:rsid w:val="00ED1089"/>
    <w:rsid w:val="00EF0E9D"/>
    <w:rsid w:val="00F1084A"/>
    <w:rsid w:val="00F16847"/>
    <w:rsid w:val="00F22C3B"/>
    <w:rsid w:val="00F33244"/>
    <w:rsid w:val="00F34343"/>
    <w:rsid w:val="00F35FB2"/>
    <w:rsid w:val="00F43E97"/>
    <w:rsid w:val="00F46B53"/>
    <w:rsid w:val="00F57A8E"/>
    <w:rsid w:val="00F62CBC"/>
    <w:rsid w:val="00F643F0"/>
    <w:rsid w:val="00F67FEC"/>
    <w:rsid w:val="00F8393E"/>
    <w:rsid w:val="00FA2F00"/>
    <w:rsid w:val="00FA581F"/>
    <w:rsid w:val="00FB1BE9"/>
    <w:rsid w:val="00FB5F82"/>
    <w:rsid w:val="00FB5FD9"/>
    <w:rsid w:val="00FC43FE"/>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5463">
      <w:bodyDiv w:val="1"/>
      <w:marLeft w:val="0"/>
      <w:marRight w:val="0"/>
      <w:marTop w:val="0"/>
      <w:marBottom w:val="0"/>
      <w:divBdr>
        <w:top w:val="none" w:sz="0" w:space="0" w:color="auto"/>
        <w:left w:val="none" w:sz="0" w:space="0" w:color="auto"/>
        <w:bottom w:val="none" w:sz="0" w:space="0" w:color="auto"/>
        <w:right w:val="none" w:sz="0" w:space="0" w:color="auto"/>
      </w:divBdr>
      <w:divsChild>
        <w:div w:id="1905985881">
          <w:marLeft w:val="0"/>
          <w:marRight w:val="0"/>
          <w:marTop w:val="0"/>
          <w:marBottom w:val="0"/>
          <w:divBdr>
            <w:top w:val="none" w:sz="0" w:space="0" w:color="auto"/>
            <w:left w:val="none" w:sz="0" w:space="0" w:color="auto"/>
            <w:bottom w:val="none" w:sz="0" w:space="0" w:color="auto"/>
            <w:right w:val="none" w:sz="0" w:space="0" w:color="auto"/>
          </w:divBdr>
          <w:divsChild>
            <w:div w:id="1656179029">
              <w:marLeft w:val="0"/>
              <w:marRight w:val="0"/>
              <w:marTop w:val="0"/>
              <w:marBottom w:val="0"/>
              <w:divBdr>
                <w:top w:val="none" w:sz="0" w:space="0" w:color="auto"/>
                <w:left w:val="none" w:sz="0" w:space="0" w:color="auto"/>
                <w:bottom w:val="none" w:sz="0" w:space="0" w:color="auto"/>
                <w:right w:val="none" w:sz="0" w:space="0" w:color="auto"/>
              </w:divBdr>
              <w:divsChild>
                <w:div w:id="9449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6044">
      <w:bodyDiv w:val="1"/>
      <w:marLeft w:val="0"/>
      <w:marRight w:val="0"/>
      <w:marTop w:val="0"/>
      <w:marBottom w:val="0"/>
      <w:divBdr>
        <w:top w:val="none" w:sz="0" w:space="0" w:color="auto"/>
        <w:left w:val="none" w:sz="0" w:space="0" w:color="auto"/>
        <w:bottom w:val="none" w:sz="0" w:space="0" w:color="auto"/>
        <w:right w:val="none" w:sz="0" w:space="0" w:color="auto"/>
      </w:divBdr>
      <w:divsChild>
        <w:div w:id="307517559">
          <w:marLeft w:val="0"/>
          <w:marRight w:val="0"/>
          <w:marTop w:val="0"/>
          <w:marBottom w:val="0"/>
          <w:divBdr>
            <w:top w:val="none" w:sz="0" w:space="0" w:color="auto"/>
            <w:left w:val="none" w:sz="0" w:space="0" w:color="auto"/>
            <w:bottom w:val="none" w:sz="0" w:space="0" w:color="auto"/>
            <w:right w:val="none" w:sz="0" w:space="0" w:color="auto"/>
          </w:divBdr>
          <w:divsChild>
            <w:div w:id="615449908">
              <w:marLeft w:val="0"/>
              <w:marRight w:val="0"/>
              <w:marTop w:val="0"/>
              <w:marBottom w:val="0"/>
              <w:divBdr>
                <w:top w:val="none" w:sz="0" w:space="0" w:color="auto"/>
                <w:left w:val="none" w:sz="0" w:space="0" w:color="auto"/>
                <w:bottom w:val="none" w:sz="0" w:space="0" w:color="auto"/>
                <w:right w:val="none" w:sz="0" w:space="0" w:color="auto"/>
              </w:divBdr>
              <w:divsChild>
                <w:div w:id="614946860">
                  <w:marLeft w:val="0"/>
                  <w:marRight w:val="0"/>
                  <w:marTop w:val="0"/>
                  <w:marBottom w:val="0"/>
                  <w:divBdr>
                    <w:top w:val="none" w:sz="0" w:space="0" w:color="auto"/>
                    <w:left w:val="none" w:sz="0" w:space="0" w:color="auto"/>
                    <w:bottom w:val="none" w:sz="0" w:space="0" w:color="auto"/>
                    <w:right w:val="none" w:sz="0" w:space="0" w:color="auto"/>
                  </w:divBdr>
                  <w:divsChild>
                    <w:div w:id="1759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nteco-geonode.eu/" TargetMode="External"/><Relationship Id="rId3" Type="http://schemas.openxmlformats.org/officeDocument/2006/relationships/settings" Target="settings.xml"/><Relationship Id="rId7" Type="http://schemas.openxmlformats.org/officeDocument/2006/relationships/hyperlink" Target="https://catalogue-imos.aodn.org.au/geonetwork/srv/eng/catalog.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031/1629" TargetMode="External"/><Relationship Id="rId11" Type="http://schemas.openxmlformats.org/officeDocument/2006/relationships/theme" Target="theme/theme1.xml"/><Relationship Id="rId5" Type="http://schemas.openxmlformats.org/officeDocument/2006/relationships/hyperlink" Target="https://www.st.nmfs.noaa.gov/copepod/atlas/html/taxatlas_42625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4</Pages>
  <Words>931</Words>
  <Characters>5122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177</cp:revision>
  <dcterms:created xsi:type="dcterms:W3CDTF">2022-09-06T12:00:00Z</dcterms:created>
  <dcterms:modified xsi:type="dcterms:W3CDTF">2022-11-28T11:23:00Z</dcterms:modified>
</cp:coreProperties>
</file>