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EA4F" w14:textId="77777777" w:rsidR="00CF031E" w:rsidRDefault="0058455B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2B909D69" w14:textId="77777777" w:rsidR="00CF031E" w:rsidRDefault="00CF031E">
      <w:pPr>
        <w:pStyle w:val="LO-normal"/>
        <w:rPr>
          <w:sz w:val="20"/>
          <w:szCs w:val="20"/>
        </w:rPr>
      </w:pPr>
    </w:p>
    <w:p w14:paraId="65F38E46" w14:textId="487FF898" w:rsidR="00CF031E" w:rsidRDefault="0058455B">
      <w:pPr>
        <w:pStyle w:val="LO-normal"/>
        <w:rPr>
          <w:sz w:val="20"/>
          <w:szCs w:val="20"/>
        </w:rPr>
      </w:pPr>
      <w:r>
        <w:rPr>
          <w:b/>
          <w:sz w:val="23"/>
          <w:szCs w:val="23"/>
        </w:rPr>
        <w:t xml:space="preserve">TITLE: </w:t>
      </w:r>
      <w:proofErr w:type="spellStart"/>
      <w:r>
        <w:rPr>
          <w:b/>
          <w:sz w:val="23"/>
          <w:szCs w:val="23"/>
        </w:rPr>
        <w:t>AtlantECO</w:t>
      </w:r>
      <w:proofErr w:type="spellEnd"/>
      <w:r>
        <w:rPr>
          <w:b/>
          <w:sz w:val="23"/>
          <w:szCs w:val="23"/>
        </w:rPr>
        <w:t xml:space="preserve"> [WP2] - </w:t>
      </w:r>
      <w:r>
        <w:rPr>
          <w:b/>
          <w:sz w:val="23"/>
          <w:szCs w:val="23"/>
        </w:rPr>
        <w:t>dataset –</w:t>
      </w:r>
      <w:r>
        <w:rPr>
          <w:color w:val="3EA6FF"/>
          <w:sz w:val="23"/>
          <w:szCs w:val="23"/>
        </w:rPr>
        <w:t xml:space="preserve"> </w:t>
      </w:r>
      <w:r w:rsidR="002B179A" w:rsidRPr="002B179A">
        <w:rPr>
          <w:color w:val="193CFF"/>
          <w:sz w:val="23"/>
          <w:szCs w:val="23"/>
        </w:rPr>
        <w:t>Gridded</w:t>
      </w:r>
      <w:r w:rsidR="002B179A">
        <w:rPr>
          <w:color w:val="3EA6FF"/>
          <w:sz w:val="23"/>
          <w:szCs w:val="23"/>
        </w:rPr>
        <w:t xml:space="preserve"> </w:t>
      </w:r>
      <w:r w:rsidR="002B179A">
        <w:rPr>
          <w:color w:val="193CFF"/>
          <w:sz w:val="23"/>
          <w:szCs w:val="23"/>
        </w:rPr>
        <w:t>UVP5 derived carbon flux</w:t>
      </w:r>
    </w:p>
    <w:p w14:paraId="4BA5F80F" w14:textId="77777777" w:rsidR="00CF031E" w:rsidRDefault="0058455B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14:paraId="392A2F1E" w14:textId="77777777" w:rsidR="00CF031E" w:rsidRDefault="00CF031E">
      <w:pPr>
        <w:pStyle w:val="LO-normal"/>
        <w:rPr>
          <w:sz w:val="20"/>
          <w:szCs w:val="20"/>
        </w:rPr>
      </w:pPr>
    </w:p>
    <w:p w14:paraId="225E594F" w14:textId="77777777" w:rsidR="00CF031E" w:rsidRDefault="0058455B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1.- INTRODUCTION</w:t>
      </w:r>
    </w:p>
    <w:p w14:paraId="1894E326" w14:textId="652D395C" w:rsidR="00CF031E" w:rsidRDefault="0058455B">
      <w:pPr>
        <w:pStyle w:val="LO-normal"/>
        <w:rPr>
          <w:color w:val="000000"/>
        </w:rPr>
      </w:pPr>
      <w:r>
        <w:rPr>
          <w:color w:val="0000FF"/>
          <w:sz w:val="20"/>
          <w:szCs w:val="20"/>
        </w:rPr>
        <w:t xml:space="preserve">This table contains </w:t>
      </w:r>
      <w:r w:rsidR="002B179A">
        <w:rPr>
          <w:color w:val="0000FF"/>
          <w:sz w:val="20"/>
          <w:szCs w:val="20"/>
        </w:rPr>
        <w:t>carbon flux</w:t>
      </w:r>
      <w:r>
        <w:rPr>
          <w:color w:val="0000FF"/>
          <w:sz w:val="20"/>
          <w:szCs w:val="20"/>
        </w:rPr>
        <w:t xml:space="preserve"> data derived from </w:t>
      </w:r>
      <w:r w:rsidR="002B179A">
        <w:rPr>
          <w:color w:val="0000FF"/>
          <w:sz w:val="20"/>
          <w:szCs w:val="20"/>
        </w:rPr>
        <w:t xml:space="preserve">the particle size distribution measured with </w:t>
      </w:r>
      <w:r>
        <w:rPr>
          <w:color w:val="0000FF"/>
          <w:sz w:val="20"/>
          <w:szCs w:val="20"/>
        </w:rPr>
        <w:t xml:space="preserve">the </w:t>
      </w:r>
      <w:r>
        <w:rPr>
          <w:color w:val="0000FF"/>
          <w:sz w:val="20"/>
          <w:szCs w:val="20"/>
        </w:rPr>
        <w:t>5</w:t>
      </w:r>
      <w:r>
        <w:rPr>
          <w:color w:val="0000FF"/>
          <w:sz w:val="20"/>
          <w:szCs w:val="20"/>
          <w:vertAlign w:val="superscript"/>
        </w:rPr>
        <w:t>th</w:t>
      </w:r>
      <w:r>
        <w:rPr>
          <w:color w:val="0000FF"/>
          <w:sz w:val="20"/>
          <w:szCs w:val="20"/>
        </w:rPr>
        <w:t xml:space="preserve"> version of the Underwater Vision Profiler (UVP5</w:t>
      </w:r>
      <w:r w:rsidR="002B179A">
        <w:rPr>
          <w:color w:val="0000FF"/>
          <w:sz w:val="20"/>
          <w:szCs w:val="20"/>
        </w:rPr>
        <w:t>)</w:t>
      </w:r>
      <w:bookmarkStart w:id="0" w:name="_GoBack"/>
      <w:bookmarkEnd w:id="0"/>
      <w:r>
        <w:rPr>
          <w:color w:val="0000FF"/>
          <w:sz w:val="20"/>
          <w:szCs w:val="20"/>
        </w:rPr>
        <w:t xml:space="preserve">.  </w:t>
      </w:r>
    </w:p>
    <w:p w14:paraId="22DAEC2B" w14:textId="77777777" w:rsidR="00CF031E" w:rsidRDefault="00CF031E">
      <w:pPr>
        <w:pStyle w:val="LO-normal"/>
        <w:rPr>
          <w:sz w:val="20"/>
          <w:szCs w:val="20"/>
        </w:rPr>
      </w:pPr>
    </w:p>
    <w:p w14:paraId="43A2EC69" w14:textId="77777777" w:rsidR="00CF031E" w:rsidRDefault="0058455B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2.- METHODOLOGY USED</w:t>
      </w:r>
    </w:p>
    <w:p w14:paraId="5C545A39" w14:textId="7DC809F0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Data were collected from a public database (PANGAEA) which already assembled and cleaned the entire dataset. We then proc</w:t>
      </w:r>
      <w:r>
        <w:rPr>
          <w:color w:val="0000FF"/>
          <w:sz w:val="20"/>
          <w:szCs w:val="20"/>
        </w:rPr>
        <w:t xml:space="preserve">essed those data using R (version 4.1.2). </w:t>
      </w:r>
    </w:p>
    <w:p w14:paraId="49DCF0E5" w14:textId="77777777" w:rsid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</w:p>
    <w:p w14:paraId="6735663B" w14:textId="4CA287DD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t xml:space="preserve">Previous research has shown that the distribution of particle size follows a power law over the micrometre to the millimetre size range. This </w:t>
      </w:r>
      <w:proofErr w:type="spellStart"/>
      <w:r w:rsidRPr="002B179A">
        <w:rPr>
          <w:color w:val="0000FF"/>
          <w:sz w:val="20"/>
          <w:szCs w:val="20"/>
          <w:lang w:val="en-GB"/>
        </w:rPr>
        <w:t>Junge</w:t>
      </w:r>
      <w:proofErr w:type="spellEnd"/>
      <w:r w:rsidRPr="002B179A">
        <w:rPr>
          <w:color w:val="0000FF"/>
          <w:sz w:val="20"/>
          <w:szCs w:val="20"/>
          <w:lang w:val="en-GB"/>
        </w:rPr>
        <w:t>-type distribution translates into the following mathematical equation, whose parameters can be retrieved from UVP images:</w:t>
      </w:r>
    </w:p>
    <w:p w14:paraId="069FC99E" w14:textId="77777777" w:rsidR="002B179A" w:rsidRPr="002B179A" w:rsidRDefault="0058455B" w:rsidP="002B179A">
      <w:pPr>
        <w:pStyle w:val="LO-normal"/>
        <w:rPr>
          <w:color w:val="0000FF"/>
          <w:sz w:val="20"/>
          <w:szCs w:val="20"/>
          <w:lang w:val="en-GB"/>
        </w:rPr>
      </w:pPr>
      <w:r w:rsidRPr="0058455B">
        <w:rPr>
          <w:noProof/>
          <w:color w:val="0000FF"/>
          <w:sz w:val="20"/>
          <w:szCs w:val="20"/>
          <w:lang w:val="en-GB"/>
        </w:rPr>
        <w:object w:dxaOrig="1140" w:dyaOrig="400" w14:anchorId="71251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56.4pt;height:20.8pt;mso-width-percent:0;mso-height-percent:0;mso-width-percent:0;mso-height-percent:0" o:ole="">
            <v:imagedata r:id="rId5" o:title=""/>
          </v:shape>
          <o:OLEObject Type="Embed" ProgID="Equation.DSMT4" ShapeID="_x0000_i1036" DrawAspect="Content" ObjectID="_1741777071" r:id="rId6"/>
        </w:object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  <w:t>(1)</w:t>
      </w:r>
    </w:p>
    <w:p w14:paraId="3B066041" w14:textId="1242F544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t xml:space="preserve">where </w:t>
      </w:r>
      <w:r w:rsidRPr="002B179A">
        <w:rPr>
          <w:i/>
          <w:color w:val="0000FF"/>
          <w:sz w:val="20"/>
          <w:szCs w:val="20"/>
          <w:lang w:val="en-GB"/>
        </w:rPr>
        <w:t>d</w:t>
      </w:r>
      <w:r w:rsidRPr="002B179A">
        <w:rPr>
          <w:color w:val="0000FF"/>
          <w:sz w:val="20"/>
          <w:szCs w:val="20"/>
          <w:lang w:val="en-GB"/>
        </w:rPr>
        <w:t xml:space="preserve"> is the particle diameter, and exponent </w:t>
      </w:r>
      <w:r w:rsidRPr="002B179A">
        <w:rPr>
          <w:i/>
          <w:color w:val="0000FF"/>
          <w:sz w:val="20"/>
          <w:szCs w:val="20"/>
          <w:lang w:val="en-GB"/>
        </w:rPr>
        <w:t>k</w:t>
      </w:r>
      <w:r w:rsidRPr="002B179A">
        <w:rPr>
          <w:color w:val="0000FF"/>
          <w:sz w:val="20"/>
          <w:szCs w:val="20"/>
          <w:lang w:val="en-GB"/>
        </w:rPr>
        <w:t xml:space="preserve"> is defined as the slope of the number spectrum. This slope is commonly used as a descriptor of the shape of the aggregate size distribution.</w:t>
      </w:r>
    </w:p>
    <w:p w14:paraId="69BE1B39" w14:textId="77777777" w:rsid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</w:p>
    <w:p w14:paraId="7EA77DBE" w14:textId="2DC7EC39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t>The carbon-based particle size approach relies on the assumption that the total carbon flux of particles (</w:t>
      </w:r>
      <w:r w:rsidRPr="002B179A">
        <w:rPr>
          <w:i/>
          <w:color w:val="0000FF"/>
          <w:sz w:val="20"/>
          <w:szCs w:val="20"/>
          <w:lang w:val="en-GB"/>
        </w:rPr>
        <w:t>F</w:t>
      </w:r>
      <w:r w:rsidRPr="002B179A">
        <w:rPr>
          <w:color w:val="0000FF"/>
          <w:sz w:val="20"/>
          <w:szCs w:val="20"/>
          <w:lang w:val="en-GB"/>
        </w:rPr>
        <w:t>) corresponds to the flux spectrum integrated over all particle sizes:</w:t>
      </w:r>
    </w:p>
    <w:p w14:paraId="7A8FE3F2" w14:textId="77777777" w:rsidR="002B179A" w:rsidRPr="002B179A" w:rsidRDefault="0058455B" w:rsidP="002B179A">
      <w:pPr>
        <w:pStyle w:val="LO-normal"/>
        <w:rPr>
          <w:color w:val="0000FF"/>
          <w:sz w:val="20"/>
          <w:szCs w:val="20"/>
          <w:lang w:val="en-GB"/>
        </w:rPr>
      </w:pPr>
      <w:r w:rsidRPr="0058455B">
        <w:rPr>
          <w:noProof/>
          <w:color w:val="0000FF"/>
          <w:sz w:val="20"/>
          <w:szCs w:val="20"/>
          <w:lang w:val="en-GB"/>
        </w:rPr>
        <w:object w:dxaOrig="2560" w:dyaOrig="760" w14:anchorId="7945912D">
          <v:shape id="_x0000_i1035" type="#_x0000_t75" alt="" style="width:127.65pt;height:38.6pt;mso-width-percent:0;mso-height-percent:0;mso-width-percent:0;mso-height-percent:0" o:ole="">
            <v:imagedata r:id="rId7" o:title=""/>
          </v:shape>
          <o:OLEObject Type="Embed" ProgID="Equation.DSMT4" ShapeID="_x0000_i1035" DrawAspect="Content" ObjectID="_1741777072" r:id="rId8"/>
        </w:object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  <w:t>(2)</w:t>
      </w:r>
    </w:p>
    <w:p w14:paraId="7D28B9EA" w14:textId="77777777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t xml:space="preserve">where </w:t>
      </w:r>
      <w:r w:rsidRPr="002B179A">
        <w:rPr>
          <w:i/>
          <w:color w:val="0000FF"/>
          <w:sz w:val="20"/>
          <w:szCs w:val="20"/>
          <w:lang w:val="en-GB"/>
        </w:rPr>
        <w:t>n</w:t>
      </w:r>
      <w:r w:rsidRPr="002B179A">
        <w:rPr>
          <w:color w:val="0000FF"/>
          <w:sz w:val="20"/>
          <w:szCs w:val="20"/>
          <w:lang w:val="en-GB"/>
        </w:rPr>
        <w:t>(</w:t>
      </w:r>
      <w:r w:rsidRPr="002B179A">
        <w:rPr>
          <w:i/>
          <w:color w:val="0000FF"/>
          <w:sz w:val="20"/>
          <w:szCs w:val="20"/>
          <w:lang w:val="en-GB"/>
        </w:rPr>
        <w:t>d</w:t>
      </w:r>
      <w:r w:rsidRPr="002B179A">
        <w:rPr>
          <w:color w:val="0000FF"/>
          <w:sz w:val="20"/>
          <w:szCs w:val="20"/>
          <w:lang w:val="en-GB"/>
        </w:rPr>
        <w:t xml:space="preserve">) is the particle size spectrum, that is, equation (1), and </w:t>
      </w:r>
      <w:r w:rsidRPr="002B179A">
        <w:rPr>
          <w:i/>
          <w:color w:val="0000FF"/>
          <w:sz w:val="20"/>
          <w:szCs w:val="20"/>
          <w:lang w:val="en-GB"/>
        </w:rPr>
        <w:t>m</w:t>
      </w:r>
      <w:r w:rsidRPr="002B179A">
        <w:rPr>
          <w:color w:val="0000FF"/>
          <w:sz w:val="20"/>
          <w:szCs w:val="20"/>
          <w:lang w:val="en-GB"/>
        </w:rPr>
        <w:t>(</w:t>
      </w:r>
      <w:r w:rsidRPr="002B179A">
        <w:rPr>
          <w:i/>
          <w:color w:val="0000FF"/>
          <w:sz w:val="20"/>
          <w:szCs w:val="20"/>
          <w:lang w:val="en-GB"/>
        </w:rPr>
        <w:t>d</w:t>
      </w:r>
      <w:r w:rsidRPr="002B179A">
        <w:rPr>
          <w:color w:val="0000FF"/>
          <w:sz w:val="20"/>
          <w:szCs w:val="20"/>
          <w:lang w:val="en-GB"/>
        </w:rPr>
        <w:t>) is the mass (here carbon content) of a spherical particle described as:</w:t>
      </w:r>
    </w:p>
    <w:p w14:paraId="1E7141B8" w14:textId="77777777" w:rsidR="002B179A" w:rsidRPr="002B179A" w:rsidRDefault="0058455B" w:rsidP="002B179A">
      <w:pPr>
        <w:pStyle w:val="LO-normal"/>
        <w:rPr>
          <w:color w:val="0000FF"/>
          <w:sz w:val="20"/>
          <w:szCs w:val="20"/>
          <w:lang w:val="en-GB"/>
        </w:rPr>
      </w:pPr>
      <w:r w:rsidRPr="0058455B">
        <w:rPr>
          <w:noProof/>
          <w:color w:val="0000FF"/>
          <w:sz w:val="20"/>
          <w:szCs w:val="20"/>
          <w:lang w:val="en-GB"/>
        </w:rPr>
        <w:object w:dxaOrig="1219" w:dyaOrig="400" w14:anchorId="2008CA99">
          <v:shape id="_x0000_i1034" type="#_x0000_t75" alt="" style="width:61.6pt;height:20.8pt;mso-width-percent:0;mso-height-percent:0;mso-width-percent:0;mso-height-percent:0" o:ole="">
            <v:imagedata r:id="rId9" o:title=""/>
          </v:shape>
          <o:OLEObject Type="Embed" ProgID="Equation.DSMT4" ShapeID="_x0000_i1034" DrawAspect="Content" ObjectID="_1741777073" r:id="rId10"/>
        </w:object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  <w:t>(3)</w:t>
      </w:r>
    </w:p>
    <w:p w14:paraId="79F2DF1F" w14:textId="77777777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t xml:space="preserve">where </w:t>
      </w:r>
      <w:r w:rsidR="0058455B" w:rsidRPr="0058455B">
        <w:rPr>
          <w:noProof/>
          <w:color w:val="0000FF"/>
          <w:sz w:val="20"/>
          <w:szCs w:val="20"/>
          <w:lang w:val="en-GB"/>
        </w:rPr>
        <w:object w:dxaOrig="1020" w:dyaOrig="320" w14:anchorId="1DDA8680">
          <v:shape id="_x0000_i1033" type="#_x0000_t75" alt="" style="width:51.2pt;height:16.35pt;mso-width-percent:0;mso-height-percent:0;mso-width-percent:0;mso-height-percent:0" o:ole="">
            <v:imagedata r:id="rId11" o:title=""/>
          </v:shape>
          <o:OLEObject Type="Embed" ProgID="Equation.DSMT4" ShapeID="_x0000_i1033" DrawAspect="Content" ObjectID="_1741777074" r:id="rId12"/>
        </w:object>
      </w:r>
      <w:r w:rsidRPr="002B179A">
        <w:rPr>
          <w:color w:val="0000FF"/>
          <w:sz w:val="20"/>
          <w:szCs w:val="20"/>
          <w:lang w:val="en-GB"/>
        </w:rPr>
        <w:t xml:space="preserve">, </w:t>
      </w:r>
      <w:r w:rsidR="0058455B" w:rsidRPr="0058455B">
        <w:rPr>
          <w:noProof/>
          <w:color w:val="0000FF"/>
          <w:sz w:val="20"/>
          <w:szCs w:val="20"/>
          <w:lang w:val="en-GB"/>
        </w:rPr>
        <w:object w:dxaOrig="240" w:dyaOrig="260" w14:anchorId="7104779C">
          <v:shape id="_x0000_i1032" type="#_x0000_t75" alt="" style="width:12.6pt;height:13.35pt;mso-width-percent:0;mso-height-percent:0;mso-width-percent:0;mso-height-percent:0" o:ole="">
            <v:imagedata r:id="rId13" o:title=""/>
          </v:shape>
          <o:OLEObject Type="Embed" ProgID="Equation.DSMT4" ShapeID="_x0000_i1032" DrawAspect="Content" ObjectID="_1741777075" r:id="rId14"/>
        </w:object>
      </w:r>
      <w:r w:rsidRPr="002B179A">
        <w:rPr>
          <w:color w:val="0000FF"/>
          <w:sz w:val="20"/>
          <w:szCs w:val="20"/>
          <w:lang w:val="en-GB"/>
        </w:rPr>
        <w:t xml:space="preserve"> is the average density of the particle, and </w:t>
      </w:r>
      <w:r w:rsidRPr="002B179A">
        <w:rPr>
          <w:i/>
          <w:color w:val="0000FF"/>
          <w:sz w:val="20"/>
          <w:szCs w:val="20"/>
          <w:lang w:val="en-GB"/>
        </w:rPr>
        <w:t>w</w:t>
      </w:r>
      <w:r w:rsidRPr="002B179A">
        <w:rPr>
          <w:color w:val="0000FF"/>
          <w:sz w:val="20"/>
          <w:szCs w:val="20"/>
          <w:lang w:val="en-GB"/>
        </w:rPr>
        <w:t>(</w:t>
      </w:r>
      <w:r w:rsidRPr="002B179A">
        <w:rPr>
          <w:i/>
          <w:color w:val="0000FF"/>
          <w:sz w:val="20"/>
          <w:szCs w:val="20"/>
          <w:lang w:val="en-GB"/>
        </w:rPr>
        <w:t>d</w:t>
      </w:r>
      <w:r w:rsidRPr="002B179A">
        <w:rPr>
          <w:color w:val="0000FF"/>
          <w:sz w:val="20"/>
          <w:szCs w:val="20"/>
          <w:lang w:val="en-GB"/>
        </w:rPr>
        <w:t>) is the settling rate calculated using Stokes Law:</w:t>
      </w:r>
    </w:p>
    <w:p w14:paraId="756699B3" w14:textId="77777777" w:rsidR="002B179A" w:rsidRPr="002B179A" w:rsidRDefault="0058455B" w:rsidP="002B179A">
      <w:pPr>
        <w:pStyle w:val="LO-normal"/>
        <w:rPr>
          <w:color w:val="0000FF"/>
          <w:sz w:val="20"/>
          <w:szCs w:val="20"/>
          <w:lang w:val="en-GB"/>
        </w:rPr>
      </w:pPr>
      <w:r w:rsidRPr="0058455B">
        <w:rPr>
          <w:noProof/>
          <w:color w:val="0000FF"/>
          <w:sz w:val="20"/>
          <w:szCs w:val="20"/>
          <w:lang w:val="en-GB"/>
        </w:rPr>
        <w:object w:dxaOrig="1219" w:dyaOrig="400" w14:anchorId="2DA8C1A4">
          <v:shape id="_x0000_i1031" type="#_x0000_t75" alt="" style="width:61.6pt;height:20.8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741777076" r:id="rId16"/>
        </w:object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  <w:t>(4)</w:t>
      </w:r>
    </w:p>
    <w:p w14:paraId="7C236887" w14:textId="77777777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t xml:space="preserve">where </w:t>
      </w:r>
      <w:r w:rsidR="0058455B" w:rsidRPr="0058455B">
        <w:rPr>
          <w:noProof/>
          <w:color w:val="0000FF"/>
          <w:sz w:val="20"/>
          <w:szCs w:val="20"/>
          <w:lang w:val="en-GB"/>
        </w:rPr>
        <w:object w:dxaOrig="2360" w:dyaOrig="440" w14:anchorId="75391888">
          <v:shape id="_x0000_i1030" type="#_x0000_t75" alt="" style="width:117.3pt;height:22.2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1777077" r:id="rId18"/>
        </w:object>
      </w:r>
      <w:r w:rsidRPr="002B179A">
        <w:rPr>
          <w:color w:val="0000FF"/>
          <w:sz w:val="20"/>
          <w:szCs w:val="20"/>
          <w:lang w:val="en-GB"/>
        </w:rPr>
        <w:t xml:space="preserve">, </w:t>
      </w:r>
      <w:r w:rsidR="0058455B" w:rsidRPr="0058455B">
        <w:rPr>
          <w:noProof/>
          <w:color w:val="0000FF"/>
          <w:sz w:val="20"/>
          <w:szCs w:val="20"/>
          <w:lang w:val="en-GB"/>
        </w:rPr>
        <w:object w:dxaOrig="220" w:dyaOrig="260" w14:anchorId="013F3DFB">
          <v:shape id="_x0000_i1029" type="#_x0000_t75" alt="" style="width:10.4pt;height:13.35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741777078" r:id="rId20"/>
        </w:object>
      </w:r>
      <w:r w:rsidRPr="002B179A">
        <w:rPr>
          <w:color w:val="0000FF"/>
          <w:sz w:val="20"/>
          <w:szCs w:val="20"/>
          <w:lang w:val="en-GB"/>
        </w:rPr>
        <w:t xml:space="preserve"> is the gravitational acceleration, </w:t>
      </w:r>
      <w:r w:rsidR="0058455B" w:rsidRPr="0058455B">
        <w:rPr>
          <w:noProof/>
          <w:color w:val="0000FF"/>
          <w:sz w:val="20"/>
          <w:szCs w:val="20"/>
          <w:lang w:val="en-GB"/>
        </w:rPr>
        <w:object w:dxaOrig="300" w:dyaOrig="360" w14:anchorId="20C3C82B">
          <v:shape id="_x0000_i1028" type="#_x0000_t75" alt="" style="width:15.6pt;height:18.55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741777079" r:id="rId22"/>
        </w:object>
      </w:r>
      <w:r w:rsidRPr="002B179A">
        <w:rPr>
          <w:color w:val="0000FF"/>
          <w:sz w:val="20"/>
          <w:szCs w:val="20"/>
          <w:lang w:val="en-GB"/>
        </w:rPr>
        <w:t xml:space="preserve">the fluid density, and </w:t>
      </w:r>
      <w:r w:rsidR="0058455B" w:rsidRPr="0058455B">
        <w:rPr>
          <w:noProof/>
          <w:color w:val="0000FF"/>
          <w:sz w:val="20"/>
          <w:szCs w:val="20"/>
          <w:lang w:val="en-GB"/>
        </w:rPr>
        <w:object w:dxaOrig="200" w:dyaOrig="220" w14:anchorId="44E309C1">
          <v:shape id="_x0000_i1027" type="#_x0000_t75" alt="" style="width:9.65pt;height:10.4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741777080" r:id="rId24"/>
        </w:object>
      </w:r>
      <w:r w:rsidRPr="002B179A">
        <w:rPr>
          <w:color w:val="0000FF"/>
          <w:sz w:val="20"/>
          <w:szCs w:val="20"/>
          <w:lang w:val="en-GB"/>
        </w:rPr>
        <w:t xml:space="preserve"> the kinematic viscosity.</w:t>
      </w:r>
    </w:p>
    <w:p w14:paraId="2910188F" w14:textId="77777777" w:rsid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</w:p>
    <w:p w14:paraId="756DF0A9" w14:textId="52B950AF" w:rsid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t xml:space="preserve">In addition, mass and settling rates of particles, </w:t>
      </w:r>
      <w:r w:rsidRPr="002B179A">
        <w:rPr>
          <w:i/>
          <w:color w:val="0000FF"/>
          <w:sz w:val="20"/>
          <w:szCs w:val="20"/>
          <w:lang w:val="en-GB"/>
        </w:rPr>
        <w:t>m</w:t>
      </w:r>
      <w:r w:rsidRPr="002B179A">
        <w:rPr>
          <w:color w:val="0000FF"/>
          <w:sz w:val="20"/>
          <w:szCs w:val="20"/>
          <w:lang w:val="en-GB"/>
        </w:rPr>
        <w:t>(</w:t>
      </w:r>
      <w:r w:rsidRPr="002B179A">
        <w:rPr>
          <w:i/>
          <w:color w:val="0000FF"/>
          <w:sz w:val="20"/>
          <w:szCs w:val="20"/>
          <w:lang w:val="en-GB"/>
        </w:rPr>
        <w:t>d</w:t>
      </w:r>
      <w:r w:rsidRPr="002B179A">
        <w:rPr>
          <w:color w:val="0000FF"/>
          <w:sz w:val="20"/>
          <w:szCs w:val="20"/>
          <w:lang w:val="en-GB"/>
        </w:rPr>
        <w:t xml:space="preserve">) and </w:t>
      </w:r>
      <w:r w:rsidRPr="002B179A">
        <w:rPr>
          <w:i/>
          <w:color w:val="0000FF"/>
          <w:sz w:val="20"/>
          <w:szCs w:val="20"/>
          <w:lang w:val="en-GB"/>
        </w:rPr>
        <w:t>w</w:t>
      </w:r>
      <w:r w:rsidRPr="002B179A">
        <w:rPr>
          <w:color w:val="0000FF"/>
          <w:sz w:val="20"/>
          <w:szCs w:val="20"/>
          <w:lang w:val="en-GB"/>
        </w:rPr>
        <w:t>(</w:t>
      </w:r>
      <w:r w:rsidRPr="002B179A">
        <w:rPr>
          <w:i/>
          <w:color w:val="0000FF"/>
          <w:sz w:val="20"/>
          <w:szCs w:val="20"/>
          <w:lang w:val="en-GB"/>
        </w:rPr>
        <w:t>d</w:t>
      </w:r>
      <w:r w:rsidRPr="002B179A">
        <w:rPr>
          <w:color w:val="0000FF"/>
          <w:sz w:val="20"/>
          <w:szCs w:val="20"/>
          <w:lang w:val="en-GB"/>
        </w:rPr>
        <w:t xml:space="preserve">), respectively, are often described as power law functions of their diameter obtained by fitting observed data, </w:t>
      </w:r>
      <w:r w:rsidR="0058455B" w:rsidRPr="0058455B">
        <w:rPr>
          <w:noProof/>
          <w:color w:val="0000FF"/>
          <w:sz w:val="20"/>
          <w:szCs w:val="20"/>
          <w:lang w:val="en-GB"/>
        </w:rPr>
        <w:object w:dxaOrig="1900" w:dyaOrig="400" w14:anchorId="1771C517">
          <v:shape id="_x0000_i1026" type="#_x0000_t75" alt="" style="width:95pt;height:20.8pt;mso-width-percent:0;mso-height-percent:0;mso-width-percent:0;mso-height-percent:0" o:ole="">
            <v:imagedata r:id="rId25" o:title=""/>
          </v:shape>
          <o:OLEObject Type="Embed" ProgID="Equation.DSMT4" ShapeID="_x0000_i1026" DrawAspect="Content" ObjectID="_1741777081" r:id="rId26"/>
        </w:object>
      </w:r>
      <w:r w:rsidRPr="002B179A">
        <w:rPr>
          <w:color w:val="0000FF"/>
          <w:sz w:val="20"/>
          <w:szCs w:val="20"/>
          <w:lang w:val="en-GB"/>
        </w:rPr>
        <w:t>. The particles carbon flux can then be estimated using an approximation of equation (2) over a finite number (</w:t>
      </w:r>
      <w:r w:rsidRPr="002B179A">
        <w:rPr>
          <w:i/>
          <w:color w:val="0000FF"/>
          <w:sz w:val="20"/>
          <w:szCs w:val="20"/>
          <w:lang w:val="en-GB"/>
        </w:rPr>
        <w:t>x</w:t>
      </w:r>
      <w:r w:rsidRPr="002B179A">
        <w:rPr>
          <w:color w:val="0000FF"/>
          <w:sz w:val="20"/>
          <w:szCs w:val="20"/>
          <w:lang w:val="en-GB"/>
        </w:rPr>
        <w:t xml:space="preserve">) of small logarithmic intervals for diameter </w:t>
      </w:r>
      <w:r w:rsidRPr="002B179A">
        <w:rPr>
          <w:i/>
          <w:color w:val="0000FF"/>
          <w:sz w:val="20"/>
          <w:szCs w:val="20"/>
          <w:lang w:val="en-GB"/>
        </w:rPr>
        <w:t>d</w:t>
      </w:r>
      <w:r w:rsidRPr="002B179A">
        <w:rPr>
          <w:color w:val="0000FF"/>
          <w:sz w:val="20"/>
          <w:szCs w:val="20"/>
          <w:lang w:val="en-GB"/>
        </w:rPr>
        <w:t xml:space="preserve"> spanning from 250 µm to 1.5 mm (particles &lt;250 µm and &gt;1.5 mm </w:t>
      </w:r>
      <w:proofErr w:type="gramStart"/>
      <w:r w:rsidRPr="002B179A">
        <w:rPr>
          <w:color w:val="0000FF"/>
          <w:sz w:val="20"/>
          <w:szCs w:val="20"/>
          <w:lang w:val="en-GB"/>
        </w:rPr>
        <w:t>are</w:t>
      </w:r>
      <w:proofErr w:type="gramEnd"/>
      <w:r w:rsidRPr="002B179A">
        <w:rPr>
          <w:color w:val="0000FF"/>
          <w:sz w:val="20"/>
          <w:szCs w:val="20"/>
          <w:lang w:val="en-GB"/>
        </w:rPr>
        <w:t xml:space="preserve"> not considered, consistent with the method presented in </w:t>
      </w:r>
      <w:r>
        <w:rPr>
          <w:color w:val="0000FF"/>
          <w:sz w:val="20"/>
          <w:szCs w:val="20"/>
          <w:lang w:val="en-GB"/>
        </w:rPr>
        <w:t>Guidi et al., 2008</w:t>
      </w:r>
      <w:r w:rsidRPr="002B179A">
        <w:rPr>
          <w:color w:val="0000FF"/>
          <w:sz w:val="20"/>
          <w:szCs w:val="20"/>
          <w:lang w:val="en-GB"/>
        </w:rPr>
        <w:t xml:space="preserve"> such as</w:t>
      </w:r>
    </w:p>
    <w:p w14:paraId="148979CD" w14:textId="77777777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</w:p>
    <w:p w14:paraId="15B679B6" w14:textId="77777777" w:rsidR="002B179A" w:rsidRPr="002B179A" w:rsidRDefault="0058455B" w:rsidP="002B179A">
      <w:pPr>
        <w:pStyle w:val="LO-normal"/>
        <w:rPr>
          <w:color w:val="0000FF"/>
          <w:sz w:val="20"/>
          <w:szCs w:val="20"/>
          <w:lang w:val="en-GB"/>
        </w:rPr>
      </w:pPr>
      <w:r w:rsidRPr="0058455B">
        <w:rPr>
          <w:noProof/>
          <w:color w:val="0000FF"/>
          <w:sz w:val="20"/>
          <w:szCs w:val="20"/>
          <w:lang w:val="en-GB"/>
        </w:rPr>
        <w:object w:dxaOrig="1640" w:dyaOrig="680" w14:anchorId="3AF03126">
          <v:shape id="_x0000_i1025" type="#_x0000_t75" alt="" style="width:81.65pt;height:33.4pt;mso-width-percent:0;mso-height-percent:0;mso-width-percent:0;mso-height-percent:0" o:ole="">
            <v:imagedata r:id="rId27" o:title=""/>
          </v:shape>
          <o:OLEObject Type="Embed" ProgID="Equation.DSMT4" ShapeID="_x0000_i1025" DrawAspect="Content" ObjectID="_1741777082" r:id="rId28"/>
        </w:object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</w:r>
      <w:r w:rsidR="002B179A" w:rsidRPr="002B179A">
        <w:rPr>
          <w:color w:val="0000FF"/>
          <w:sz w:val="20"/>
          <w:szCs w:val="20"/>
          <w:lang w:val="en-GB"/>
        </w:rPr>
        <w:tab/>
        <w:t>(5)</w:t>
      </w:r>
    </w:p>
    <w:p w14:paraId="1467E767" w14:textId="77777777" w:rsidR="002B179A" w:rsidRPr="002B179A" w:rsidRDefault="002B179A" w:rsidP="002B179A">
      <w:pPr>
        <w:pStyle w:val="LO-normal"/>
        <w:rPr>
          <w:color w:val="0000FF"/>
          <w:sz w:val="20"/>
          <w:szCs w:val="20"/>
          <w:lang w:val="en-GB"/>
        </w:rPr>
      </w:pPr>
      <w:r w:rsidRPr="002B179A">
        <w:rPr>
          <w:color w:val="0000FF"/>
          <w:sz w:val="20"/>
          <w:szCs w:val="20"/>
          <w:lang w:val="en-GB"/>
        </w:rPr>
        <w:lastRenderedPageBreak/>
        <w:t xml:space="preserve">where </w:t>
      </w:r>
      <w:r w:rsidRPr="002B179A">
        <w:rPr>
          <w:i/>
          <w:color w:val="0000FF"/>
          <w:sz w:val="20"/>
          <w:szCs w:val="20"/>
          <w:lang w:val="en-GB"/>
        </w:rPr>
        <w:t>A</w:t>
      </w:r>
      <w:r w:rsidRPr="002B179A">
        <w:rPr>
          <w:color w:val="0000FF"/>
          <w:sz w:val="20"/>
          <w:szCs w:val="20"/>
          <w:lang w:val="en-GB"/>
        </w:rPr>
        <w:t xml:space="preserve"> = 12.5 ± 3.40 and </w:t>
      </w:r>
      <w:r w:rsidRPr="002B179A">
        <w:rPr>
          <w:i/>
          <w:color w:val="0000FF"/>
          <w:sz w:val="20"/>
          <w:szCs w:val="20"/>
          <w:lang w:val="en-GB"/>
        </w:rPr>
        <w:t>B</w:t>
      </w:r>
      <w:r w:rsidRPr="002B179A">
        <w:rPr>
          <w:color w:val="0000FF"/>
          <w:sz w:val="20"/>
          <w:szCs w:val="20"/>
          <w:lang w:val="en-GB"/>
        </w:rPr>
        <w:t> = 3.81 ± 0.70 have been estimated using a global data set that compared particle fluxes in sediment traps and particle size distributions from the UVP images.</w:t>
      </w:r>
    </w:p>
    <w:p w14:paraId="7E323558" w14:textId="77777777" w:rsidR="002B179A" w:rsidRPr="002B179A" w:rsidRDefault="002B179A">
      <w:pPr>
        <w:pStyle w:val="LO-normal"/>
        <w:rPr>
          <w:color w:val="0000FF"/>
          <w:sz w:val="20"/>
          <w:szCs w:val="20"/>
          <w:lang w:val="en-GB"/>
        </w:rPr>
      </w:pPr>
    </w:p>
    <w:p w14:paraId="2B1633FF" w14:textId="77777777" w:rsidR="00CF031E" w:rsidRDefault="00CF031E">
      <w:pPr>
        <w:pStyle w:val="LO-normal"/>
        <w:rPr>
          <w:sz w:val="19"/>
          <w:szCs w:val="19"/>
        </w:rPr>
      </w:pPr>
    </w:p>
    <w:p w14:paraId="0DD577B6" w14:textId="77777777" w:rsidR="00CF031E" w:rsidRDefault="0058455B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3.- DATASET DESCRIPTION</w:t>
      </w:r>
    </w:p>
    <w:p w14:paraId="515E2BD3" w14:textId="5BC53864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Data type: </w:t>
      </w:r>
      <w:r>
        <w:rPr>
          <w:color w:val="0000FF"/>
          <w:sz w:val="20"/>
          <w:szCs w:val="20"/>
        </w:rPr>
        <w:t>Carbon fluxes (mg m</w:t>
      </w:r>
      <w:r>
        <w:rPr>
          <w:color w:val="0000FF"/>
          <w:sz w:val="20"/>
          <w:szCs w:val="20"/>
          <w:vertAlign w:val="superscript"/>
        </w:rPr>
        <w:t>-2</w:t>
      </w:r>
      <w:r>
        <w:rPr>
          <w:color w:val="0000FF"/>
          <w:sz w:val="20"/>
          <w:szCs w:val="20"/>
        </w:rPr>
        <w:t xml:space="preserve"> day</w:t>
      </w:r>
      <w:r>
        <w:rPr>
          <w:color w:val="0000FF"/>
          <w:sz w:val="20"/>
          <w:szCs w:val="20"/>
          <w:vertAlign w:val="superscript"/>
        </w:rPr>
        <w:t>-1</w:t>
      </w:r>
      <w:r>
        <w:rPr>
          <w:color w:val="0000FF"/>
          <w:sz w:val="20"/>
          <w:szCs w:val="20"/>
        </w:rPr>
        <w:t>)</w:t>
      </w:r>
    </w:p>
    <w:p w14:paraId="24C42C06" w14:textId="77777777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>Latitude/Longitude format:</w:t>
      </w:r>
      <w:r>
        <w:rPr>
          <w:color w:val="0000FF"/>
          <w:sz w:val="20"/>
          <w:szCs w:val="20"/>
        </w:rPr>
        <w:t xml:space="preserve"> WGS84 (-180°/+180°)</w:t>
      </w:r>
    </w:p>
    <w:p w14:paraId="14D9AB03" w14:textId="77777777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Geographic area covered by the dataset: </w:t>
      </w:r>
      <w:r>
        <w:rPr>
          <w:color w:val="0000FF"/>
          <w:sz w:val="20"/>
          <w:szCs w:val="20"/>
        </w:rPr>
        <w:t>Global Ocean</w:t>
      </w:r>
    </w:p>
    <w:p w14:paraId="7D825AD7" w14:textId="3811476B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Depth range covered by the dataset: </w:t>
      </w:r>
      <w:r>
        <w:rPr>
          <w:color w:val="0000FF"/>
          <w:sz w:val="20"/>
          <w:szCs w:val="20"/>
        </w:rPr>
        <w:t>0 to 5500 m (102 depth levels)</w:t>
      </w:r>
    </w:p>
    <w:p w14:paraId="0CE3F89F" w14:textId="09EDADB7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Time period covered by the dataset: </w:t>
      </w:r>
      <w:r>
        <w:rPr>
          <w:color w:val="0000FF"/>
          <w:sz w:val="20"/>
          <w:szCs w:val="20"/>
        </w:rPr>
        <w:t>Monthly climatology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20C5B1D2" w14:textId="7E2DF0C9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Dataset format: </w:t>
      </w:r>
      <w:proofErr w:type="spellStart"/>
      <w:r>
        <w:rPr>
          <w:color w:val="0000FF"/>
          <w:sz w:val="20"/>
          <w:szCs w:val="20"/>
        </w:rPr>
        <w:t>NetCDF</w:t>
      </w:r>
      <w:proofErr w:type="spellEnd"/>
    </w:p>
    <w:p w14:paraId="5B4398C2" w14:textId="437B4EC6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>Date of dataset cr</w:t>
      </w:r>
      <w:r>
        <w:rPr>
          <w:b/>
          <w:sz w:val="20"/>
          <w:szCs w:val="20"/>
        </w:rPr>
        <w:t xml:space="preserve">eation: </w:t>
      </w:r>
      <w:r>
        <w:rPr>
          <w:color w:val="0000FF"/>
          <w:sz w:val="20"/>
          <w:szCs w:val="20"/>
        </w:rPr>
        <w:t xml:space="preserve"> 2023-03-01</w:t>
      </w:r>
    </w:p>
    <w:p w14:paraId="4B4831A7" w14:textId="77777777" w:rsidR="00CF031E" w:rsidRDefault="0058455B">
      <w:pPr>
        <w:pStyle w:val="LO-normal"/>
        <w:rPr>
          <w:bCs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Raw dataset repository: </w:t>
      </w:r>
      <w:r>
        <w:rPr>
          <w:color w:val="0000FF"/>
          <w:sz w:val="20"/>
          <w:szCs w:val="20"/>
        </w:rPr>
        <w:t>ETHZ server</w:t>
      </w:r>
      <w:r>
        <w:rPr>
          <w:bCs/>
          <w:sz w:val="20"/>
          <w:szCs w:val="20"/>
        </w:rPr>
        <w:t xml:space="preserve"> </w:t>
      </w:r>
    </w:p>
    <w:p w14:paraId="2BA5B214" w14:textId="77777777" w:rsidR="00CF031E" w:rsidRDefault="00CF031E">
      <w:pPr>
        <w:pStyle w:val="LO-normal"/>
        <w:rPr>
          <w:sz w:val="20"/>
          <w:szCs w:val="20"/>
        </w:rPr>
      </w:pPr>
    </w:p>
    <w:p w14:paraId="0EAD7E03" w14:textId="77777777" w:rsidR="00CF031E" w:rsidRDefault="0058455B">
      <w:pPr>
        <w:pStyle w:val="LO-normal"/>
        <w:rPr>
          <w:b/>
          <w:sz w:val="23"/>
          <w:szCs w:val="23"/>
        </w:rPr>
      </w:pPr>
      <w:commentRangeStart w:id="1"/>
      <w:r>
        <w:rPr>
          <w:b/>
          <w:sz w:val="23"/>
          <w:szCs w:val="23"/>
        </w:rPr>
        <w:t>4.- MAIN VARIABLE DESCRIPTION</w:t>
      </w:r>
    </w:p>
    <w:commentRangeEnd w:id="1"/>
    <w:p w14:paraId="21E2FFA7" w14:textId="77777777" w:rsidR="00CF031E" w:rsidRDefault="0058455B">
      <w:pPr>
        <w:pStyle w:val="LO-normal"/>
        <w:rPr>
          <w:sz w:val="20"/>
          <w:szCs w:val="20"/>
        </w:rPr>
      </w:pPr>
      <w:proofErr w:type="spellStart"/>
      <w:r>
        <w:rPr>
          <w:sz w:val="20"/>
          <w:szCs w:val="20"/>
        </w:rPr>
        <w:t>mean_POC</w:t>
      </w:r>
      <w:proofErr w:type="spellEnd"/>
      <w:r>
        <w:rPr>
          <w:sz w:val="20"/>
          <w:szCs w:val="20"/>
        </w:rPr>
        <w:t>: mean particulate organic carbon flux</w:t>
      </w:r>
    </w:p>
    <w:p w14:paraId="1C767A5E" w14:textId="77777777" w:rsidR="00CF031E" w:rsidRPr="002B179A" w:rsidRDefault="0058455B">
      <w:pPr>
        <w:pStyle w:val="LO-normal"/>
        <w:rPr>
          <w:sz w:val="20"/>
          <w:szCs w:val="20"/>
          <w:lang w:val="fr-FR"/>
        </w:rPr>
      </w:pPr>
      <w:proofErr w:type="spellStart"/>
      <w:proofErr w:type="gramStart"/>
      <w:r w:rsidRPr="002B179A">
        <w:rPr>
          <w:sz w:val="20"/>
          <w:szCs w:val="20"/>
          <w:lang w:val="fr-FR"/>
        </w:rPr>
        <w:t>min</w:t>
      </w:r>
      <w:proofErr w:type="gramEnd"/>
      <w:r w:rsidRPr="002B179A">
        <w:rPr>
          <w:sz w:val="20"/>
          <w:szCs w:val="20"/>
          <w:lang w:val="fr-FR"/>
        </w:rPr>
        <w:t>_POC</w:t>
      </w:r>
      <w:proofErr w:type="spellEnd"/>
      <w:r w:rsidRPr="002B179A">
        <w:rPr>
          <w:sz w:val="20"/>
          <w:szCs w:val="20"/>
          <w:lang w:val="fr-FR"/>
        </w:rPr>
        <w:t xml:space="preserve">: min </w:t>
      </w:r>
      <w:proofErr w:type="spellStart"/>
      <w:r w:rsidRPr="002B179A">
        <w:rPr>
          <w:sz w:val="20"/>
          <w:szCs w:val="20"/>
          <w:lang w:val="fr-FR"/>
        </w:rPr>
        <w:t>particulate</w:t>
      </w:r>
      <w:proofErr w:type="spellEnd"/>
      <w:r w:rsidRPr="002B179A">
        <w:rPr>
          <w:sz w:val="20"/>
          <w:szCs w:val="20"/>
          <w:lang w:val="fr-FR"/>
        </w:rPr>
        <w:t xml:space="preserve"> </w:t>
      </w:r>
      <w:proofErr w:type="spellStart"/>
      <w:r w:rsidRPr="002B179A">
        <w:rPr>
          <w:sz w:val="20"/>
          <w:szCs w:val="20"/>
          <w:lang w:val="fr-FR"/>
        </w:rPr>
        <w:t>organic</w:t>
      </w:r>
      <w:proofErr w:type="spellEnd"/>
      <w:r w:rsidRPr="002B179A">
        <w:rPr>
          <w:sz w:val="20"/>
          <w:szCs w:val="20"/>
          <w:lang w:val="fr-FR"/>
        </w:rPr>
        <w:t xml:space="preserve"> </w:t>
      </w:r>
      <w:proofErr w:type="spellStart"/>
      <w:r w:rsidRPr="002B179A">
        <w:rPr>
          <w:sz w:val="20"/>
          <w:szCs w:val="20"/>
          <w:lang w:val="fr-FR"/>
        </w:rPr>
        <w:t>carbon</w:t>
      </w:r>
      <w:proofErr w:type="spellEnd"/>
      <w:r w:rsidRPr="002B179A">
        <w:rPr>
          <w:sz w:val="20"/>
          <w:szCs w:val="20"/>
          <w:lang w:val="fr-FR"/>
        </w:rPr>
        <w:t xml:space="preserve"> flux</w:t>
      </w:r>
    </w:p>
    <w:p w14:paraId="084133AE" w14:textId="77777777" w:rsidR="00CF031E" w:rsidRPr="002B179A" w:rsidRDefault="0058455B">
      <w:pPr>
        <w:pStyle w:val="LO-normal"/>
        <w:rPr>
          <w:sz w:val="20"/>
          <w:szCs w:val="20"/>
          <w:lang w:val="fr-FR"/>
        </w:rPr>
      </w:pPr>
      <w:proofErr w:type="spellStart"/>
      <w:proofErr w:type="gramStart"/>
      <w:r w:rsidRPr="002B179A">
        <w:rPr>
          <w:sz w:val="20"/>
          <w:szCs w:val="20"/>
          <w:lang w:val="fr-FR"/>
        </w:rPr>
        <w:t>max</w:t>
      </w:r>
      <w:proofErr w:type="gramEnd"/>
      <w:r w:rsidRPr="002B179A">
        <w:rPr>
          <w:sz w:val="20"/>
          <w:szCs w:val="20"/>
          <w:lang w:val="fr-FR"/>
        </w:rPr>
        <w:t>_POC</w:t>
      </w:r>
      <w:proofErr w:type="spellEnd"/>
      <w:r w:rsidRPr="002B179A">
        <w:rPr>
          <w:sz w:val="20"/>
          <w:szCs w:val="20"/>
          <w:lang w:val="fr-FR"/>
        </w:rPr>
        <w:t xml:space="preserve">: max </w:t>
      </w:r>
      <w:proofErr w:type="spellStart"/>
      <w:r w:rsidRPr="002B179A">
        <w:rPr>
          <w:sz w:val="20"/>
          <w:szCs w:val="20"/>
          <w:lang w:val="fr-FR"/>
        </w:rPr>
        <w:t>particulate</w:t>
      </w:r>
      <w:proofErr w:type="spellEnd"/>
      <w:r w:rsidRPr="002B179A">
        <w:rPr>
          <w:sz w:val="20"/>
          <w:szCs w:val="20"/>
          <w:lang w:val="fr-FR"/>
        </w:rPr>
        <w:t xml:space="preserve"> </w:t>
      </w:r>
      <w:proofErr w:type="spellStart"/>
      <w:r w:rsidRPr="002B179A">
        <w:rPr>
          <w:sz w:val="20"/>
          <w:szCs w:val="20"/>
          <w:lang w:val="fr-FR"/>
        </w:rPr>
        <w:t>organic</w:t>
      </w:r>
      <w:proofErr w:type="spellEnd"/>
      <w:r w:rsidRPr="002B179A">
        <w:rPr>
          <w:sz w:val="20"/>
          <w:szCs w:val="20"/>
          <w:lang w:val="fr-FR"/>
        </w:rPr>
        <w:t xml:space="preserve"> </w:t>
      </w:r>
      <w:proofErr w:type="spellStart"/>
      <w:r w:rsidRPr="002B179A">
        <w:rPr>
          <w:sz w:val="20"/>
          <w:szCs w:val="20"/>
          <w:lang w:val="fr-FR"/>
        </w:rPr>
        <w:t>carbon</w:t>
      </w:r>
      <w:proofErr w:type="spellEnd"/>
      <w:r w:rsidRPr="002B179A">
        <w:rPr>
          <w:sz w:val="20"/>
          <w:szCs w:val="20"/>
          <w:lang w:val="fr-FR"/>
        </w:rPr>
        <w:t xml:space="preserve"> flux</w:t>
      </w:r>
    </w:p>
    <w:p w14:paraId="48685148" w14:textId="77777777" w:rsidR="00CF031E" w:rsidRDefault="0058455B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median: median particulate organic carbon flux</w:t>
      </w:r>
    </w:p>
    <w:p w14:paraId="65032466" w14:textId="77777777" w:rsidR="00CF031E" w:rsidRDefault="0058455B">
      <w:pPr>
        <w:pStyle w:val="LO-normal"/>
        <w:rPr>
          <w:sz w:val="20"/>
          <w:szCs w:val="20"/>
        </w:rPr>
      </w:pPr>
      <w:proofErr w:type="spellStart"/>
      <w:r>
        <w:rPr>
          <w:sz w:val="20"/>
          <w:szCs w:val="20"/>
        </w:rPr>
        <w:t>sd_POC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standard deviation of particulate organic carbon flux</w:t>
      </w:r>
    </w:p>
    <w:p w14:paraId="449856D0" w14:textId="77777777" w:rsidR="00CF031E" w:rsidRDefault="0058455B">
      <w:pPr>
        <w:pStyle w:val="LO-normal"/>
        <w:rPr>
          <w:sz w:val="20"/>
          <w:szCs w:val="20"/>
        </w:rPr>
      </w:pPr>
      <w:proofErr w:type="spellStart"/>
      <w:r>
        <w:rPr>
          <w:sz w:val="20"/>
          <w:szCs w:val="20"/>
        </w:rPr>
        <w:t>n_obs</w:t>
      </w:r>
      <w:proofErr w:type="spellEnd"/>
      <w:r>
        <w:rPr>
          <w:sz w:val="20"/>
          <w:szCs w:val="20"/>
        </w:rPr>
        <w:t>: number of observations in 1°x1° degree cell</w:t>
      </w:r>
    </w:p>
    <w:p w14:paraId="234749C6" w14:textId="77777777" w:rsidR="00CF031E" w:rsidRDefault="00CF031E">
      <w:pPr>
        <w:pStyle w:val="LO-normal"/>
        <w:rPr>
          <w:sz w:val="20"/>
          <w:szCs w:val="20"/>
        </w:rPr>
      </w:pPr>
    </w:p>
    <w:p w14:paraId="5E84728E" w14:textId="77777777" w:rsidR="00CF031E" w:rsidRDefault="00CF031E">
      <w:pPr>
        <w:pStyle w:val="LO-normal"/>
        <w:rPr>
          <w:b/>
          <w:sz w:val="23"/>
          <w:szCs w:val="23"/>
        </w:rPr>
      </w:pPr>
    </w:p>
    <w:p w14:paraId="1A2B98A7" w14:textId="77777777" w:rsidR="00CF031E" w:rsidRDefault="0058455B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6.- CONTRIBUTORS</w:t>
      </w:r>
    </w:p>
    <w:p w14:paraId="158BFF69" w14:textId="77777777" w:rsidR="00CF031E" w:rsidRDefault="0058455B">
      <w:pPr>
        <w:pStyle w:val="LO-normal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Guidi Lionel – Oceanographic Laboratory of </w:t>
      </w:r>
      <w:proofErr w:type="spellStart"/>
      <w:r>
        <w:rPr>
          <w:color w:val="0000FF"/>
          <w:sz w:val="20"/>
          <w:szCs w:val="20"/>
        </w:rPr>
        <w:t>Villefranche</w:t>
      </w:r>
      <w:proofErr w:type="spellEnd"/>
      <w:r>
        <w:rPr>
          <w:color w:val="0000FF"/>
          <w:sz w:val="20"/>
          <w:szCs w:val="20"/>
        </w:rPr>
        <w:t xml:space="preserve">-sur-Mer – France - lionel.guidi@imev-mer.fr </w:t>
      </w:r>
    </w:p>
    <w:p w14:paraId="36D21039" w14:textId="77777777" w:rsidR="00CF031E" w:rsidRDefault="0058455B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color w:val="0000FF"/>
          <w:sz w:val="20"/>
          <w:szCs w:val="20"/>
        </w:rPr>
        <w:t>Ricour</w:t>
      </w:r>
      <w:proofErr w:type="spellEnd"/>
      <w:r>
        <w:rPr>
          <w:color w:val="0000FF"/>
          <w:sz w:val="20"/>
          <w:szCs w:val="20"/>
        </w:rPr>
        <w:t xml:space="preserve"> Florian - O</w:t>
      </w:r>
      <w:r>
        <w:rPr>
          <w:color w:val="0000FF"/>
          <w:sz w:val="20"/>
          <w:szCs w:val="20"/>
        </w:rPr>
        <w:t xml:space="preserve">ceanographic Laboratory of </w:t>
      </w:r>
      <w:proofErr w:type="spellStart"/>
      <w:r>
        <w:rPr>
          <w:color w:val="0000FF"/>
          <w:sz w:val="20"/>
          <w:szCs w:val="20"/>
        </w:rPr>
        <w:t>Villefranche</w:t>
      </w:r>
      <w:proofErr w:type="spellEnd"/>
      <w:r>
        <w:rPr>
          <w:color w:val="0000FF"/>
          <w:sz w:val="20"/>
          <w:szCs w:val="20"/>
        </w:rPr>
        <w:t>-sur-Mer - France – florian.ricour@uliege.be</w:t>
      </w:r>
    </w:p>
    <w:p w14:paraId="33C53393" w14:textId="77777777" w:rsidR="00CF031E" w:rsidRDefault="00CF031E">
      <w:pPr>
        <w:pStyle w:val="LO-normal"/>
        <w:rPr>
          <w:color w:val="0000FF"/>
          <w:sz w:val="20"/>
          <w:szCs w:val="20"/>
        </w:rPr>
      </w:pPr>
    </w:p>
    <w:p w14:paraId="2F585237" w14:textId="77777777" w:rsidR="00CF031E" w:rsidRDefault="00CF031E">
      <w:pPr>
        <w:pStyle w:val="LO-normal"/>
      </w:pPr>
    </w:p>
    <w:sectPr w:rsidR="00CF031E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1E"/>
    <w:rsid w:val="002B179A"/>
    <w:rsid w:val="0058455B"/>
    <w:rsid w:val="00C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04D5"/>
  <w15:docId w15:val="{C2E97DC0-E835-3640-B3B3-C2BE052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79A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9A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6D9AE-6961-E746-B5FE-BE6F6B1B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Guidi</dc:creator>
  <dc:description/>
  <cp:lastModifiedBy>Lionel Guidi</cp:lastModifiedBy>
  <cp:revision>2</cp:revision>
  <dcterms:created xsi:type="dcterms:W3CDTF">2023-03-31T12:11:00Z</dcterms:created>
  <dcterms:modified xsi:type="dcterms:W3CDTF">2023-03-31T12:11:00Z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